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EF9B" w14:textId="1C7C04A1" w:rsidR="00F90E4C" w:rsidRPr="00395CE3" w:rsidRDefault="00F90E4C" w:rsidP="00A73C32">
      <w:pPr>
        <w:spacing w:line="360" w:lineRule="auto"/>
        <w:jc w:val="center"/>
        <w:rPr>
          <w:rFonts w:ascii="Garamond" w:hAnsi="Garamond"/>
          <w:b/>
          <w:bCs/>
          <w:color w:val="000000" w:themeColor="text1"/>
          <w:sz w:val="24"/>
          <w:szCs w:val="24"/>
          <w:lang w:val="en-US"/>
        </w:rPr>
      </w:pPr>
      <w:r w:rsidRPr="00395CE3">
        <w:rPr>
          <w:rFonts w:ascii="Garamond" w:hAnsi="Garamond"/>
          <w:b/>
          <w:bCs/>
          <w:color w:val="000000" w:themeColor="text1"/>
          <w:sz w:val="24"/>
          <w:szCs w:val="24"/>
          <w:lang w:val="en-US"/>
        </w:rPr>
        <w:t>Submission template</w:t>
      </w:r>
    </w:p>
    <w:p w14:paraId="66467D9F" w14:textId="390DCE96" w:rsidR="005D4573" w:rsidRPr="00395CE3" w:rsidRDefault="00721207" w:rsidP="00A73C32">
      <w:pPr>
        <w:spacing w:line="360" w:lineRule="auto"/>
        <w:jc w:val="both"/>
        <w:rPr>
          <w:rFonts w:ascii="Garamond" w:hAnsi="Garamond"/>
          <w:color w:val="000000" w:themeColor="text1"/>
          <w:sz w:val="24"/>
          <w:szCs w:val="24"/>
          <w:lang w:val="en-US"/>
        </w:rPr>
      </w:pPr>
      <w:r w:rsidRPr="00395CE3">
        <w:rPr>
          <w:rFonts w:ascii="Garamond" w:hAnsi="Garamond"/>
          <w:b/>
          <w:bCs/>
          <w:color w:val="000000" w:themeColor="text1"/>
          <w:sz w:val="24"/>
          <w:szCs w:val="24"/>
          <w:lang w:val="en-US"/>
        </w:rPr>
        <w:t>TITLE</w:t>
      </w:r>
      <w:r w:rsidR="00225859" w:rsidRPr="00395CE3">
        <w:rPr>
          <w:rFonts w:ascii="Garamond" w:hAnsi="Garamond"/>
          <w:b/>
          <w:bCs/>
          <w:color w:val="000000" w:themeColor="text1"/>
          <w:sz w:val="24"/>
          <w:szCs w:val="24"/>
          <w:lang w:val="en-US"/>
        </w:rPr>
        <w:t xml:space="preserve"> </w:t>
      </w:r>
      <w:r w:rsidR="00225859" w:rsidRPr="00395CE3">
        <w:rPr>
          <w:rFonts w:ascii="Garamond" w:hAnsi="Garamond"/>
          <w:b/>
          <w:bCs/>
          <w:color w:val="000000" w:themeColor="text1"/>
          <w:sz w:val="24"/>
          <w:szCs w:val="24"/>
          <w:vertAlign w:val="superscript"/>
          <w:lang w:val="en-US"/>
        </w:rPr>
        <w:t>*</w:t>
      </w:r>
      <w:r w:rsidRPr="00395CE3">
        <w:rPr>
          <w:rFonts w:ascii="Garamond" w:hAnsi="Garamond"/>
          <w:b/>
          <w:bCs/>
          <w:color w:val="000000" w:themeColor="text1"/>
          <w:sz w:val="24"/>
          <w:szCs w:val="24"/>
          <w:lang w:val="en-US"/>
        </w:rPr>
        <w:t>:</w:t>
      </w:r>
      <w:r w:rsidR="00023DEB" w:rsidRPr="00395CE3">
        <w:rPr>
          <w:rFonts w:ascii="Garamond" w:hAnsi="Garamond"/>
          <w:b/>
          <w:bCs/>
          <w:color w:val="000000" w:themeColor="text1"/>
          <w:sz w:val="24"/>
          <w:szCs w:val="24"/>
          <w:lang w:val="en-US"/>
        </w:rPr>
        <w:t xml:space="preserve"> </w:t>
      </w:r>
      <w:r w:rsidR="005D4573" w:rsidRPr="00395CE3">
        <w:rPr>
          <w:rFonts w:ascii="Garamond" w:hAnsi="Garamond"/>
          <w:color w:val="000000" w:themeColor="text1"/>
          <w:sz w:val="24"/>
          <w:szCs w:val="24"/>
          <w:lang w:val="en-US"/>
        </w:rPr>
        <w:t xml:space="preserve">Working memory training with technological innovation in older adults with </w:t>
      </w:r>
      <w:r w:rsidR="0060565E" w:rsidRPr="00395CE3">
        <w:rPr>
          <w:rFonts w:ascii="Garamond" w:hAnsi="Garamond"/>
          <w:color w:val="000000" w:themeColor="text1"/>
          <w:sz w:val="24"/>
          <w:szCs w:val="24"/>
          <w:lang w:val="en-US"/>
        </w:rPr>
        <w:t>mild neurocognitive disorder</w:t>
      </w:r>
      <w:r w:rsidR="005D4573" w:rsidRPr="00395CE3">
        <w:rPr>
          <w:rFonts w:ascii="Garamond" w:hAnsi="Garamond"/>
          <w:color w:val="000000" w:themeColor="text1"/>
          <w:sz w:val="24"/>
          <w:szCs w:val="24"/>
          <w:lang w:val="en-US"/>
        </w:rPr>
        <w:t xml:space="preserve">: a systematic review using </w:t>
      </w:r>
      <w:proofErr w:type="spellStart"/>
      <w:r w:rsidR="005D4573" w:rsidRPr="00395CE3">
        <w:rPr>
          <w:rFonts w:ascii="Garamond" w:hAnsi="Garamond"/>
          <w:color w:val="000000" w:themeColor="text1"/>
          <w:sz w:val="24"/>
          <w:szCs w:val="24"/>
          <w:lang w:val="en-US"/>
        </w:rPr>
        <w:t>ToS</w:t>
      </w:r>
      <w:proofErr w:type="spellEnd"/>
      <w:r w:rsidR="005D4573" w:rsidRPr="00395CE3">
        <w:rPr>
          <w:rFonts w:ascii="Garamond" w:hAnsi="Garamond"/>
          <w:color w:val="000000" w:themeColor="text1"/>
          <w:sz w:val="24"/>
          <w:szCs w:val="24"/>
          <w:lang w:val="en-US"/>
        </w:rPr>
        <w:t xml:space="preserve"> (Tree of Science) methodology.</w:t>
      </w:r>
    </w:p>
    <w:p w14:paraId="4133F2E5" w14:textId="6DE3E0A0" w:rsidR="009C108C" w:rsidRPr="00395CE3" w:rsidRDefault="00721207" w:rsidP="00A73C32">
      <w:pPr>
        <w:spacing w:line="360" w:lineRule="auto"/>
        <w:rPr>
          <w:rFonts w:ascii="Garamond" w:hAnsi="Garamond"/>
          <w:b/>
          <w:bCs/>
          <w:color w:val="000000" w:themeColor="text1"/>
          <w:sz w:val="24"/>
          <w:szCs w:val="24"/>
          <w:lang w:val="en-US"/>
        </w:rPr>
      </w:pPr>
      <w:r w:rsidRPr="00395CE3">
        <w:rPr>
          <w:rFonts w:ascii="Garamond" w:hAnsi="Garamond"/>
          <w:b/>
          <w:bCs/>
          <w:color w:val="000000" w:themeColor="text1"/>
          <w:sz w:val="24"/>
          <w:szCs w:val="24"/>
          <w:lang w:val="en-US"/>
        </w:rPr>
        <w:t>RUNNING TITLE</w:t>
      </w:r>
      <w:r w:rsidR="00225859" w:rsidRPr="00395CE3">
        <w:rPr>
          <w:rFonts w:ascii="Garamond" w:hAnsi="Garamond"/>
          <w:b/>
          <w:bCs/>
          <w:color w:val="000000" w:themeColor="text1"/>
          <w:sz w:val="24"/>
          <w:szCs w:val="24"/>
          <w:lang w:val="en-US"/>
        </w:rPr>
        <w:t xml:space="preserve"> </w:t>
      </w:r>
      <w:r w:rsidR="00225859" w:rsidRPr="00395CE3">
        <w:rPr>
          <w:rFonts w:ascii="Garamond" w:hAnsi="Garamond"/>
          <w:b/>
          <w:bCs/>
          <w:color w:val="000000" w:themeColor="text1"/>
          <w:sz w:val="24"/>
          <w:szCs w:val="24"/>
          <w:vertAlign w:val="superscript"/>
          <w:lang w:val="en-US"/>
        </w:rPr>
        <w:t>*</w:t>
      </w:r>
      <w:r w:rsidRPr="00395CE3">
        <w:rPr>
          <w:rFonts w:ascii="Garamond" w:hAnsi="Garamond"/>
          <w:b/>
          <w:bCs/>
          <w:color w:val="000000" w:themeColor="text1"/>
          <w:sz w:val="24"/>
          <w:szCs w:val="24"/>
          <w:lang w:val="en-US"/>
        </w:rPr>
        <w:t>:</w:t>
      </w:r>
      <w:r w:rsidR="00023DEB" w:rsidRPr="00395CE3">
        <w:rPr>
          <w:rFonts w:ascii="Garamond" w:hAnsi="Garamond"/>
          <w:b/>
          <w:bCs/>
          <w:color w:val="000000" w:themeColor="text1"/>
          <w:sz w:val="24"/>
          <w:szCs w:val="24"/>
          <w:lang w:val="en-US"/>
        </w:rPr>
        <w:t xml:space="preserve"> </w:t>
      </w:r>
      <w:r w:rsidR="005D4573" w:rsidRPr="00395CE3">
        <w:rPr>
          <w:rFonts w:ascii="Garamond" w:hAnsi="Garamond" w:cs="Arial"/>
          <w:color w:val="000000" w:themeColor="text1"/>
          <w:sz w:val="24"/>
          <w:szCs w:val="24"/>
          <w:shd w:val="clear" w:color="auto" w:fill="FFFFFF"/>
          <w:lang w:val="en-US"/>
        </w:rPr>
        <w:t xml:space="preserve">Working memory training in older adults with </w:t>
      </w:r>
      <w:r w:rsidR="00D24626" w:rsidRPr="00395CE3">
        <w:rPr>
          <w:rFonts w:ascii="Garamond" w:hAnsi="Garamond" w:cs="Arial"/>
          <w:color w:val="000000" w:themeColor="text1"/>
          <w:sz w:val="24"/>
          <w:szCs w:val="24"/>
          <w:shd w:val="clear" w:color="auto" w:fill="FFFFFF"/>
          <w:lang w:val="en-US"/>
        </w:rPr>
        <w:t>mild neurocognitive disorder</w:t>
      </w:r>
      <w:r w:rsidR="005D4573" w:rsidRPr="00395CE3">
        <w:rPr>
          <w:rFonts w:ascii="Garamond" w:hAnsi="Garamond" w:cs="Arial"/>
          <w:color w:val="000000" w:themeColor="text1"/>
          <w:sz w:val="24"/>
          <w:szCs w:val="24"/>
          <w:shd w:val="clear" w:color="auto" w:fill="FFFFFF"/>
          <w:lang w:val="en-US"/>
        </w:rPr>
        <w:t>.</w:t>
      </w:r>
    </w:p>
    <w:p w14:paraId="79713971" w14:textId="1DF2AE10" w:rsidR="005D4573" w:rsidRPr="00395CE3" w:rsidRDefault="00721207" w:rsidP="00A73C32">
      <w:pPr>
        <w:spacing w:line="360" w:lineRule="auto"/>
        <w:jc w:val="both"/>
        <w:rPr>
          <w:rFonts w:ascii="Garamond" w:hAnsi="Garamond"/>
          <w:b/>
          <w:bCs/>
          <w:color w:val="000000" w:themeColor="text1"/>
          <w:sz w:val="24"/>
          <w:szCs w:val="24"/>
          <w:lang w:val="en-US"/>
        </w:rPr>
      </w:pPr>
      <w:r w:rsidRPr="00395CE3">
        <w:rPr>
          <w:rFonts w:ascii="Garamond" w:hAnsi="Garamond"/>
          <w:b/>
          <w:bCs/>
          <w:color w:val="000000" w:themeColor="text1"/>
          <w:sz w:val="24"/>
          <w:szCs w:val="24"/>
          <w:lang w:val="en-US"/>
        </w:rPr>
        <w:t xml:space="preserve">Abstract </w:t>
      </w:r>
      <w:r w:rsidR="00225859" w:rsidRPr="00395CE3">
        <w:rPr>
          <w:rFonts w:ascii="Garamond" w:hAnsi="Garamond"/>
          <w:b/>
          <w:bCs/>
          <w:color w:val="000000" w:themeColor="text1"/>
          <w:sz w:val="24"/>
          <w:szCs w:val="24"/>
          <w:vertAlign w:val="superscript"/>
          <w:lang w:val="en-US"/>
        </w:rPr>
        <w:t>*</w:t>
      </w:r>
      <w:r w:rsidRPr="00395CE3">
        <w:rPr>
          <w:rFonts w:ascii="Garamond" w:hAnsi="Garamond"/>
          <w:b/>
          <w:bCs/>
          <w:color w:val="000000" w:themeColor="text1"/>
          <w:sz w:val="24"/>
          <w:szCs w:val="24"/>
          <w:lang w:val="en-US"/>
        </w:rPr>
        <w:t>:</w:t>
      </w:r>
      <w:r w:rsidR="00023DEB" w:rsidRPr="00395CE3">
        <w:rPr>
          <w:rFonts w:ascii="Garamond" w:hAnsi="Garamond"/>
          <w:b/>
          <w:bCs/>
          <w:color w:val="000000" w:themeColor="text1"/>
          <w:sz w:val="24"/>
          <w:szCs w:val="24"/>
          <w:lang w:val="en-US"/>
        </w:rPr>
        <w:t xml:space="preserve"> </w:t>
      </w:r>
      <w:r w:rsidR="005D4573" w:rsidRPr="00395CE3">
        <w:rPr>
          <w:rFonts w:ascii="Garamond" w:hAnsi="Garamond"/>
          <w:b/>
          <w:bCs/>
          <w:color w:val="000000" w:themeColor="text1"/>
          <w:sz w:val="24"/>
          <w:szCs w:val="24"/>
          <w:lang w:val="en-US"/>
        </w:rPr>
        <w:t xml:space="preserve">Introduction: </w:t>
      </w:r>
      <w:r w:rsidR="005D4573" w:rsidRPr="00395CE3">
        <w:rPr>
          <w:rFonts w:ascii="Garamond" w:hAnsi="Garamond"/>
          <w:color w:val="000000" w:themeColor="text1"/>
          <w:sz w:val="24"/>
          <w:szCs w:val="24"/>
          <w:lang w:val="en-US"/>
        </w:rPr>
        <w:t xml:space="preserve">The neurological changes of </w:t>
      </w:r>
      <w:r w:rsidR="0060565E" w:rsidRPr="00395CE3">
        <w:rPr>
          <w:rFonts w:ascii="Garamond" w:hAnsi="Garamond"/>
          <w:color w:val="000000" w:themeColor="text1"/>
          <w:sz w:val="24"/>
          <w:szCs w:val="24"/>
          <w:lang w:val="en-US"/>
        </w:rPr>
        <w:t xml:space="preserve">mild neurocognitive disorder </w:t>
      </w:r>
      <w:r w:rsidR="005D4573" w:rsidRPr="00395CE3">
        <w:rPr>
          <w:rFonts w:ascii="Garamond" w:hAnsi="Garamond"/>
          <w:color w:val="000000" w:themeColor="text1"/>
          <w:sz w:val="24"/>
          <w:szCs w:val="24"/>
          <w:lang w:val="en-US"/>
        </w:rPr>
        <w:t>reduce the ability to simultaneously maintain and process information for complex tasks. This capacity is referred to as working memory, and is related to attentional control, updating and tracking verbal and visuospatial information, as well as inhibition of impulsive responses. Although research has been conducted on working memory training in older adults, systematic retrospective studies are needed to obtain information on the quality of the results of technology-mediated research in neuropsychological rehabilitation.</w:t>
      </w:r>
      <w:r w:rsidR="005D4573" w:rsidRPr="00395CE3">
        <w:rPr>
          <w:rFonts w:ascii="Garamond" w:hAnsi="Garamond"/>
          <w:b/>
          <w:bCs/>
          <w:color w:val="000000" w:themeColor="text1"/>
          <w:sz w:val="24"/>
          <w:szCs w:val="24"/>
          <w:lang w:val="en-US"/>
        </w:rPr>
        <w:t xml:space="preserve"> Objective: </w:t>
      </w:r>
      <w:r w:rsidR="005D4573" w:rsidRPr="00395CE3">
        <w:rPr>
          <w:rFonts w:ascii="Garamond" w:hAnsi="Garamond"/>
          <w:color w:val="000000" w:themeColor="text1"/>
          <w:sz w:val="24"/>
          <w:szCs w:val="24"/>
          <w:lang w:val="en-US"/>
        </w:rPr>
        <w:t xml:space="preserve">To identify the current state of the scientific literature on technology-mediated working memory training in adults with </w:t>
      </w:r>
      <w:r w:rsidR="0060565E" w:rsidRPr="00395CE3">
        <w:rPr>
          <w:rFonts w:ascii="Garamond" w:hAnsi="Garamond"/>
          <w:color w:val="000000" w:themeColor="text1"/>
          <w:sz w:val="24"/>
          <w:szCs w:val="24"/>
          <w:lang w:val="en-US"/>
        </w:rPr>
        <w:t>mild neurocognitive disorder</w:t>
      </w:r>
      <w:r w:rsidR="005D4573" w:rsidRPr="00395CE3">
        <w:rPr>
          <w:rFonts w:ascii="Garamond" w:hAnsi="Garamond"/>
          <w:color w:val="000000" w:themeColor="text1"/>
          <w:sz w:val="24"/>
          <w:szCs w:val="24"/>
          <w:lang w:val="en-US"/>
        </w:rPr>
        <w:t>.</w:t>
      </w:r>
      <w:r w:rsidR="005D4573" w:rsidRPr="00395CE3">
        <w:rPr>
          <w:rFonts w:ascii="Garamond" w:hAnsi="Garamond"/>
          <w:b/>
          <w:bCs/>
          <w:color w:val="000000" w:themeColor="text1"/>
          <w:sz w:val="24"/>
          <w:szCs w:val="24"/>
          <w:lang w:val="en-US"/>
        </w:rPr>
        <w:t xml:space="preserve"> Methods: </w:t>
      </w:r>
      <w:r w:rsidR="005D4573" w:rsidRPr="00395CE3">
        <w:rPr>
          <w:rFonts w:ascii="Garamond" w:hAnsi="Garamond"/>
          <w:color w:val="000000" w:themeColor="text1"/>
          <w:sz w:val="24"/>
          <w:szCs w:val="24"/>
          <w:lang w:val="en-US"/>
        </w:rPr>
        <w:t xml:space="preserve">A systematic review was </w:t>
      </w:r>
      <w:r w:rsidR="00590805" w:rsidRPr="00395CE3">
        <w:rPr>
          <w:rFonts w:ascii="Garamond" w:hAnsi="Garamond"/>
          <w:color w:val="000000" w:themeColor="text1"/>
          <w:sz w:val="24"/>
          <w:szCs w:val="24"/>
          <w:lang w:val="en-US"/>
        </w:rPr>
        <w:t>conducted</w:t>
      </w:r>
      <w:r w:rsidR="005D4573" w:rsidRPr="00395CE3">
        <w:rPr>
          <w:rFonts w:ascii="Garamond" w:hAnsi="Garamond"/>
          <w:color w:val="000000" w:themeColor="text1"/>
          <w:sz w:val="24"/>
          <w:szCs w:val="24"/>
          <w:lang w:val="en-US"/>
        </w:rPr>
        <w:t xml:space="preserve">, following the PRISMA guidelines in the English language in the Scopus, Web of Science and </w:t>
      </w:r>
      <w:proofErr w:type="spellStart"/>
      <w:r w:rsidR="005D4573" w:rsidRPr="00395CE3">
        <w:rPr>
          <w:rFonts w:ascii="Garamond" w:hAnsi="Garamond"/>
          <w:color w:val="000000" w:themeColor="text1"/>
          <w:sz w:val="24"/>
          <w:szCs w:val="24"/>
          <w:lang w:val="en-US"/>
        </w:rPr>
        <w:t>Pubmed</w:t>
      </w:r>
      <w:proofErr w:type="spellEnd"/>
      <w:r w:rsidR="005D4573" w:rsidRPr="00395CE3">
        <w:rPr>
          <w:rFonts w:ascii="Garamond" w:hAnsi="Garamond"/>
          <w:color w:val="000000" w:themeColor="text1"/>
          <w:sz w:val="24"/>
          <w:szCs w:val="24"/>
          <w:lang w:val="en-US"/>
        </w:rPr>
        <w:t xml:space="preserve"> databases. </w:t>
      </w:r>
      <w:r w:rsidR="005D4573" w:rsidRPr="00395CE3">
        <w:rPr>
          <w:rFonts w:ascii="Garamond" w:hAnsi="Garamond"/>
          <w:b/>
          <w:bCs/>
          <w:color w:val="000000" w:themeColor="text1"/>
          <w:sz w:val="24"/>
          <w:szCs w:val="24"/>
          <w:lang w:val="en-US"/>
        </w:rPr>
        <w:t xml:space="preserve">Results: </w:t>
      </w:r>
      <w:r w:rsidR="005D4573" w:rsidRPr="00395CE3">
        <w:rPr>
          <w:rFonts w:ascii="Garamond" w:hAnsi="Garamond"/>
          <w:color w:val="000000" w:themeColor="text1"/>
          <w:sz w:val="24"/>
          <w:szCs w:val="24"/>
          <w:lang w:val="en-US"/>
        </w:rPr>
        <w:t>A total of 745 articles were identified, 675 were eliminated after reading the title, abstract and keywords because they did not fit the specificity of the research topic or the population, and after applying inclusion and exclusion criteria, 1334 articles were eliminated, and 70 were evaluated for eligibility, and of these only 30 met the quality criteria.</w:t>
      </w:r>
      <w:r w:rsidR="005D4573" w:rsidRPr="00395CE3">
        <w:rPr>
          <w:rFonts w:ascii="Garamond" w:hAnsi="Garamond"/>
          <w:b/>
          <w:bCs/>
          <w:color w:val="000000" w:themeColor="text1"/>
          <w:sz w:val="24"/>
          <w:szCs w:val="24"/>
          <w:lang w:val="en-US"/>
        </w:rPr>
        <w:t xml:space="preserve"> Conclusion: </w:t>
      </w:r>
      <w:r w:rsidR="005D4573" w:rsidRPr="00395CE3">
        <w:rPr>
          <w:rFonts w:ascii="Garamond" w:hAnsi="Garamond"/>
          <w:color w:val="000000" w:themeColor="text1"/>
          <w:sz w:val="24"/>
          <w:szCs w:val="24"/>
          <w:lang w:val="en-US"/>
        </w:rPr>
        <w:t>The findings of the systematic review support the sensitivity and ecological validity of neuropsychological rehabilitation mediated by virtual reality, computerized training, video games and robotics in working memory training in adults with mild neurocognitive disorder.</w:t>
      </w:r>
    </w:p>
    <w:p w14:paraId="3B0F8168" w14:textId="47B86DB8" w:rsidR="004969B5" w:rsidRPr="00395CE3" w:rsidRDefault="00721207" w:rsidP="00A73C32">
      <w:pPr>
        <w:spacing w:line="360" w:lineRule="auto"/>
        <w:rPr>
          <w:rFonts w:ascii="Garamond" w:hAnsi="Garamond"/>
          <w:color w:val="000000" w:themeColor="text1"/>
          <w:sz w:val="24"/>
          <w:szCs w:val="24"/>
          <w:lang w:val="en-US"/>
        </w:rPr>
      </w:pPr>
      <w:r w:rsidRPr="00395CE3">
        <w:rPr>
          <w:rFonts w:ascii="Garamond" w:hAnsi="Garamond"/>
          <w:b/>
          <w:bCs/>
          <w:color w:val="000000" w:themeColor="text1"/>
          <w:sz w:val="24"/>
          <w:szCs w:val="24"/>
          <w:lang w:val="en-US"/>
        </w:rPr>
        <w:t>Keywords</w:t>
      </w:r>
      <w:r w:rsidR="00225859" w:rsidRPr="00395CE3">
        <w:rPr>
          <w:rFonts w:ascii="Garamond" w:hAnsi="Garamond"/>
          <w:b/>
          <w:bCs/>
          <w:color w:val="000000" w:themeColor="text1"/>
          <w:sz w:val="24"/>
          <w:szCs w:val="24"/>
          <w:lang w:val="en-US"/>
        </w:rPr>
        <w:t xml:space="preserve"> </w:t>
      </w:r>
      <w:proofErr w:type="gramStart"/>
      <w:r w:rsidR="00225859" w:rsidRPr="00395CE3">
        <w:rPr>
          <w:rFonts w:ascii="Garamond" w:hAnsi="Garamond"/>
          <w:b/>
          <w:bCs/>
          <w:color w:val="000000" w:themeColor="text1"/>
          <w:sz w:val="24"/>
          <w:szCs w:val="24"/>
          <w:vertAlign w:val="superscript"/>
          <w:lang w:val="en-US"/>
        </w:rPr>
        <w:t xml:space="preserve">* </w:t>
      </w:r>
      <w:r w:rsidRPr="00395CE3">
        <w:rPr>
          <w:rFonts w:ascii="Garamond" w:hAnsi="Garamond"/>
          <w:b/>
          <w:bCs/>
          <w:color w:val="000000" w:themeColor="text1"/>
          <w:sz w:val="24"/>
          <w:szCs w:val="24"/>
          <w:lang w:val="en-US"/>
        </w:rPr>
        <w:t>:</w:t>
      </w:r>
      <w:proofErr w:type="gramEnd"/>
      <w:r w:rsidR="001D44C4" w:rsidRPr="00395CE3">
        <w:rPr>
          <w:rFonts w:ascii="Garamond" w:hAnsi="Garamond"/>
          <w:b/>
          <w:bCs/>
          <w:color w:val="000000" w:themeColor="text1"/>
          <w:sz w:val="24"/>
          <w:szCs w:val="24"/>
          <w:lang w:val="en-US"/>
        </w:rPr>
        <w:t xml:space="preserve"> </w:t>
      </w:r>
      <w:r w:rsidR="004207B9" w:rsidRPr="00395CE3">
        <w:rPr>
          <w:rFonts w:ascii="Garamond" w:hAnsi="Garamond"/>
          <w:color w:val="000000" w:themeColor="text1"/>
          <w:sz w:val="24"/>
          <w:szCs w:val="24"/>
          <w:lang w:val="en-US"/>
        </w:rPr>
        <w:t>Mild neurocognitive disorder; Cognitive rehabilitation; Working memory; Innovation; Technology</w:t>
      </w:r>
    </w:p>
    <w:p w14:paraId="11C6EAF5" w14:textId="5284B319" w:rsidR="009C108C" w:rsidRPr="00395CE3" w:rsidRDefault="00FB3001" w:rsidP="00A73C32">
      <w:pPr>
        <w:spacing w:line="360" w:lineRule="auto"/>
        <w:rPr>
          <w:rFonts w:ascii="Garamond" w:hAnsi="Garamond"/>
          <w:b/>
          <w:bCs/>
          <w:color w:val="000000" w:themeColor="text1"/>
          <w:sz w:val="24"/>
          <w:szCs w:val="24"/>
          <w:lang w:val="en-US"/>
        </w:rPr>
      </w:pPr>
      <w:r w:rsidRPr="00395CE3">
        <w:rPr>
          <w:rFonts w:ascii="Garamond" w:hAnsi="Garamond"/>
          <w:b/>
          <w:bCs/>
          <w:color w:val="000000" w:themeColor="text1"/>
          <w:sz w:val="24"/>
          <w:szCs w:val="24"/>
          <w:lang w:val="en-US"/>
        </w:rPr>
        <w:t>Section</w:t>
      </w:r>
      <w:r w:rsidR="00225859" w:rsidRPr="00395CE3">
        <w:rPr>
          <w:rFonts w:ascii="Garamond" w:hAnsi="Garamond"/>
          <w:b/>
          <w:bCs/>
          <w:color w:val="000000" w:themeColor="text1"/>
          <w:sz w:val="24"/>
          <w:szCs w:val="24"/>
          <w:lang w:val="en-US"/>
        </w:rPr>
        <w:t xml:space="preserve"> </w:t>
      </w:r>
      <w:proofErr w:type="gramStart"/>
      <w:r w:rsidR="00225859" w:rsidRPr="00395CE3">
        <w:rPr>
          <w:rFonts w:ascii="Garamond" w:hAnsi="Garamond"/>
          <w:b/>
          <w:bCs/>
          <w:color w:val="000000" w:themeColor="text1"/>
          <w:sz w:val="24"/>
          <w:szCs w:val="24"/>
          <w:vertAlign w:val="superscript"/>
          <w:lang w:val="en-US"/>
        </w:rPr>
        <w:t xml:space="preserve">* </w:t>
      </w:r>
      <w:r w:rsidRPr="00395CE3">
        <w:rPr>
          <w:rFonts w:ascii="Garamond" w:hAnsi="Garamond"/>
          <w:b/>
          <w:bCs/>
          <w:color w:val="000000" w:themeColor="text1"/>
          <w:sz w:val="24"/>
          <w:szCs w:val="24"/>
          <w:lang w:val="en-US"/>
        </w:rPr>
        <w:t>:</w:t>
      </w:r>
      <w:proofErr w:type="gramEnd"/>
      <w:r w:rsidRPr="00395CE3">
        <w:rPr>
          <w:rFonts w:ascii="Garamond" w:hAnsi="Garamond"/>
          <w:b/>
          <w:bCs/>
          <w:color w:val="000000" w:themeColor="text1"/>
          <w:sz w:val="24"/>
          <w:szCs w:val="24"/>
          <w:lang w:val="en-US"/>
        </w:rPr>
        <w:t xml:space="preserve"> </w:t>
      </w:r>
      <w:r w:rsidR="00DF2979" w:rsidRPr="00395CE3">
        <w:rPr>
          <w:rFonts w:ascii="Garamond" w:hAnsi="Garamond"/>
          <w:color w:val="000000" w:themeColor="text1"/>
          <w:sz w:val="24"/>
          <w:szCs w:val="24"/>
          <w:lang w:val="en-US"/>
        </w:rPr>
        <w:t>Articles</w:t>
      </w:r>
    </w:p>
    <w:p w14:paraId="7903860A" w14:textId="39F877CC" w:rsidR="009C108C" w:rsidRPr="00395CE3" w:rsidRDefault="00FB3001" w:rsidP="00A73C32">
      <w:pPr>
        <w:spacing w:line="360" w:lineRule="auto"/>
        <w:rPr>
          <w:rFonts w:ascii="Garamond" w:hAnsi="Garamond"/>
          <w:b/>
          <w:bCs/>
          <w:color w:val="000000" w:themeColor="text1"/>
          <w:sz w:val="24"/>
          <w:szCs w:val="24"/>
          <w:lang w:val="en-US"/>
        </w:rPr>
      </w:pPr>
      <w:r w:rsidRPr="00395CE3">
        <w:rPr>
          <w:rFonts w:ascii="Garamond" w:hAnsi="Garamond"/>
          <w:b/>
          <w:bCs/>
          <w:color w:val="000000" w:themeColor="text1"/>
          <w:sz w:val="24"/>
          <w:szCs w:val="24"/>
          <w:lang w:val="en-US"/>
        </w:rPr>
        <w:t>Authors guidelines acknowledgement</w:t>
      </w:r>
      <w:r w:rsidR="00225859" w:rsidRPr="00395CE3">
        <w:rPr>
          <w:rFonts w:ascii="Garamond" w:hAnsi="Garamond"/>
          <w:b/>
          <w:bCs/>
          <w:color w:val="000000" w:themeColor="text1"/>
          <w:sz w:val="24"/>
          <w:szCs w:val="24"/>
          <w:lang w:val="en-US"/>
        </w:rPr>
        <w:t xml:space="preserve"> </w:t>
      </w:r>
      <w:r w:rsidR="00225859" w:rsidRPr="00395CE3">
        <w:rPr>
          <w:rFonts w:ascii="Garamond" w:hAnsi="Garamond"/>
          <w:b/>
          <w:bCs/>
          <w:color w:val="000000" w:themeColor="text1"/>
          <w:sz w:val="24"/>
          <w:szCs w:val="24"/>
          <w:vertAlign w:val="superscript"/>
          <w:lang w:val="en-US"/>
        </w:rPr>
        <w:t xml:space="preserve">* </w:t>
      </w:r>
      <w:r w:rsidRPr="00395CE3">
        <w:rPr>
          <w:rFonts w:ascii="Garamond" w:hAnsi="Garamond"/>
          <w:b/>
          <w:bCs/>
          <w:color w:val="000000" w:themeColor="text1"/>
          <w:sz w:val="24"/>
          <w:szCs w:val="24"/>
          <w:lang w:val="en-US"/>
        </w:rPr>
        <w:t xml:space="preserve">(Authors statement): </w:t>
      </w:r>
      <w:r w:rsidR="00DF2979" w:rsidRPr="00395CE3">
        <w:rPr>
          <w:rFonts w:ascii="Garamond" w:hAnsi="Garamond"/>
          <w:color w:val="000000" w:themeColor="text1"/>
          <w:sz w:val="24"/>
          <w:szCs w:val="24"/>
          <w:lang w:val="en-US"/>
        </w:rPr>
        <w:t xml:space="preserve"> </w:t>
      </w:r>
      <w:r w:rsidR="00FC3126" w:rsidRPr="00395CE3">
        <w:rPr>
          <w:rFonts w:ascii="Garamond" w:hAnsi="Garamond"/>
          <w:color w:val="000000" w:themeColor="text1"/>
          <w:sz w:val="24"/>
          <w:szCs w:val="24"/>
          <w:lang w:val="en-US"/>
        </w:rPr>
        <w:t>All authors agreed with all the points provided points referred to submissions.</w:t>
      </w:r>
    </w:p>
    <w:p w14:paraId="60951B2C" w14:textId="3FABAE5C" w:rsidR="005D2871" w:rsidRPr="00395CE3" w:rsidRDefault="009C108C" w:rsidP="00BE0A4B">
      <w:pPr>
        <w:spacing w:line="360" w:lineRule="auto"/>
        <w:rPr>
          <w:rFonts w:ascii="Garamond" w:hAnsi="Garamond"/>
          <w:b/>
          <w:bCs/>
          <w:color w:val="000000" w:themeColor="text1"/>
          <w:sz w:val="24"/>
          <w:szCs w:val="24"/>
          <w:lang w:val="en-US"/>
        </w:rPr>
      </w:pPr>
      <w:r w:rsidRPr="00395CE3">
        <w:rPr>
          <w:rFonts w:ascii="Garamond" w:hAnsi="Garamond"/>
          <w:b/>
          <w:bCs/>
          <w:color w:val="000000" w:themeColor="text1"/>
          <w:sz w:val="24"/>
          <w:szCs w:val="24"/>
          <w:lang w:val="en-US"/>
        </w:rPr>
        <w:t xml:space="preserve">Manuscript section </w:t>
      </w:r>
    </w:p>
    <w:p w14:paraId="245CCFEB" w14:textId="77777777" w:rsidR="00087B5F" w:rsidRPr="00395CE3" w:rsidRDefault="00087B5F" w:rsidP="00087B5F">
      <w:pPr>
        <w:pStyle w:val="NormalWeb"/>
        <w:spacing w:before="0" w:beforeAutospacing="0" w:after="160" w:afterAutospacing="0"/>
        <w:jc w:val="both"/>
        <w:rPr>
          <w:color w:val="000000" w:themeColor="text1"/>
          <w:lang w:val="en-US"/>
        </w:rPr>
      </w:pPr>
      <w:r w:rsidRPr="00395CE3">
        <w:rPr>
          <w:rFonts w:ascii="Garamond" w:hAnsi="Garamond"/>
          <w:b/>
          <w:bCs/>
          <w:color w:val="000000" w:themeColor="text1"/>
          <w:lang w:val="en-US"/>
        </w:rPr>
        <w:t>Introduction</w:t>
      </w:r>
    </w:p>
    <w:p w14:paraId="00D3461D" w14:textId="77777777" w:rsidR="00087B5F" w:rsidRPr="00395CE3" w:rsidRDefault="00087B5F" w:rsidP="00087B5F">
      <w:pPr>
        <w:spacing w:line="360" w:lineRule="auto"/>
        <w:rPr>
          <w:rFonts w:ascii="Garamond" w:eastAsia="Times New Roman" w:hAnsi="Garamond" w:cs="Times New Roman"/>
          <w:color w:val="000000" w:themeColor="text1"/>
          <w:sz w:val="24"/>
          <w:szCs w:val="24"/>
          <w:lang w:val="en-US"/>
        </w:rPr>
      </w:pPr>
      <w:r w:rsidRPr="00395CE3">
        <w:rPr>
          <w:rFonts w:ascii="Garamond" w:eastAsia="Times New Roman" w:hAnsi="Garamond" w:cs="Times New Roman"/>
          <w:color w:val="000000" w:themeColor="text1"/>
          <w:sz w:val="24"/>
          <w:szCs w:val="24"/>
          <w:lang w:val="en-US"/>
        </w:rPr>
        <w:t xml:space="preserve">The aging process entails a series of morphological, physiological, social, and psychological modifications that are a direct consequence of the passage of time. Two significant changes that have </w:t>
      </w:r>
      <w:r w:rsidRPr="00395CE3">
        <w:rPr>
          <w:rFonts w:ascii="Garamond" w:eastAsia="Times New Roman" w:hAnsi="Garamond" w:cs="Times New Roman"/>
          <w:color w:val="000000" w:themeColor="text1"/>
          <w:sz w:val="24"/>
          <w:szCs w:val="24"/>
          <w:lang w:val="en-US"/>
        </w:rPr>
        <w:lastRenderedPageBreak/>
        <w:t>occurred in recent decades are a considerable increase in life expectancy and a reduction in birth rates. This has led to a significant aging of the population, and globally, the older adult population is growing rapidly, which subsequently reflects in the prevalence of age-related diseases, such as neuropsychiatric disorders, which are the leading causes of disability in older adults worldwide. The growing study of changes and characteristics within this population segment has allowed us to conclude that aging-related diseases are diverse and result in a deterioration in the quality of life for those affected and their families (</w:t>
      </w:r>
      <w:proofErr w:type="spellStart"/>
      <w:r w:rsidRPr="00395CE3">
        <w:rPr>
          <w:rFonts w:ascii="Garamond" w:eastAsia="Times New Roman" w:hAnsi="Garamond" w:cs="Times New Roman"/>
          <w:color w:val="000000" w:themeColor="text1"/>
          <w:sz w:val="24"/>
          <w:szCs w:val="24"/>
          <w:lang w:val="en-US"/>
        </w:rPr>
        <w:t>Cancino</w:t>
      </w:r>
      <w:proofErr w:type="spellEnd"/>
      <w:r w:rsidRPr="00395CE3">
        <w:rPr>
          <w:rFonts w:ascii="Garamond" w:eastAsia="Times New Roman" w:hAnsi="Garamond" w:cs="Times New Roman"/>
          <w:color w:val="000000" w:themeColor="text1"/>
          <w:sz w:val="24"/>
          <w:szCs w:val="24"/>
          <w:lang w:val="en-US"/>
        </w:rPr>
        <w:t xml:space="preserve"> et al., 2016).</w:t>
      </w:r>
    </w:p>
    <w:p w14:paraId="44357165" w14:textId="77777777" w:rsidR="00087B5F" w:rsidRPr="00395CE3" w:rsidRDefault="00087B5F" w:rsidP="00087B5F">
      <w:pPr>
        <w:spacing w:line="360" w:lineRule="auto"/>
        <w:rPr>
          <w:rFonts w:ascii="Garamond" w:eastAsia="Times New Roman" w:hAnsi="Garamond" w:cs="Times New Roman"/>
          <w:color w:val="000000" w:themeColor="text1"/>
          <w:sz w:val="24"/>
          <w:szCs w:val="24"/>
          <w:lang w:val="en-US"/>
        </w:rPr>
      </w:pPr>
      <w:r w:rsidRPr="00395CE3">
        <w:rPr>
          <w:rFonts w:ascii="Garamond" w:eastAsia="Times New Roman" w:hAnsi="Garamond" w:cs="Times New Roman"/>
          <w:color w:val="000000" w:themeColor="text1"/>
          <w:sz w:val="24"/>
          <w:szCs w:val="24"/>
          <w:lang w:val="en-US"/>
        </w:rPr>
        <w:t>Therefore, it is important to note that one of the main effects of this dramatic demographic change is that many older individuals lack access to the basic resources necessary to enjoy a dignified life, and many others face multiple obstacles to fully participate in society. Consequently, healthcare attention generates a high economic cost for accessing services worldwide, with 23% of healthcare expenditure dedicated to the care of individuals over 60 years old, and 7% of that expenditure corresponds to neurological and mental disorders (Prince et al., 2015).</w:t>
      </w:r>
    </w:p>
    <w:p w14:paraId="514C05A2" w14:textId="77777777" w:rsidR="00087B5F" w:rsidRPr="00395CE3" w:rsidRDefault="00087B5F" w:rsidP="00087B5F">
      <w:pPr>
        <w:spacing w:line="360" w:lineRule="auto"/>
        <w:rPr>
          <w:rFonts w:ascii="Garamond" w:eastAsia="Times New Roman" w:hAnsi="Garamond" w:cs="Times New Roman"/>
          <w:color w:val="000000" w:themeColor="text1"/>
          <w:sz w:val="24"/>
          <w:szCs w:val="24"/>
          <w:lang w:val="en-US"/>
        </w:rPr>
      </w:pPr>
      <w:r w:rsidRPr="00395CE3">
        <w:rPr>
          <w:rFonts w:ascii="Garamond" w:eastAsia="Times New Roman" w:hAnsi="Garamond" w:cs="Times New Roman"/>
          <w:color w:val="000000" w:themeColor="text1"/>
          <w:sz w:val="24"/>
          <w:szCs w:val="24"/>
          <w:lang w:val="en-US"/>
        </w:rPr>
        <w:t>However, one of the main strategies for building an inclusive society for all ages is the global initiative of the Decade of Healthy Aging 2021-2030, declared by the General Assembly of the United Nations (UNGA). This global initiative brings together the efforts of governments, international organizations, professional groups, academia, civil society, media, and the private sector to improve the lives of families, communities, and older individuals.</w:t>
      </w:r>
    </w:p>
    <w:p w14:paraId="6C810A44" w14:textId="77777777" w:rsidR="00087B5F" w:rsidRPr="00395CE3" w:rsidRDefault="00087B5F" w:rsidP="00087B5F">
      <w:pPr>
        <w:spacing w:line="360" w:lineRule="auto"/>
        <w:rPr>
          <w:rFonts w:ascii="Garamond" w:eastAsia="Times New Roman" w:hAnsi="Garamond" w:cs="Times New Roman"/>
          <w:color w:val="000000" w:themeColor="text1"/>
          <w:sz w:val="24"/>
          <w:szCs w:val="24"/>
          <w:lang w:val="en-US"/>
        </w:rPr>
      </w:pPr>
      <w:r w:rsidRPr="00395CE3">
        <w:rPr>
          <w:rFonts w:ascii="Garamond" w:eastAsia="Times New Roman" w:hAnsi="Garamond" w:cs="Times New Roman"/>
          <w:color w:val="000000" w:themeColor="text1"/>
          <w:sz w:val="24"/>
          <w:szCs w:val="24"/>
          <w:lang w:val="en-US"/>
        </w:rPr>
        <w:t>Even so, according to the estimation from the multinational study Global Burden of Disease, there is international concern because worldwide cases of dementia will triple from the estimated 57 million in 2019 to 153 million in 2050 unless public health education is strengthened and modifiable risk factors are addressed in a timely manner (Nichols et al., 2022). In the case of Colombia, the study estimated 369,422 cases in 2019 and projected 1,375,881 cases for 2050, an increase of 272 percent, the highest in the world, significantly higher than the expected increase (166 percent), and above that of Central Latin America (239 percent) and most countries in the region (Nichols et al., 2022). For that reason, the efforts of researchers and clinicians must focus on identifying risk factors to generate inclusive and effective preventive measures that contribute to improving the quality of life of older adults, their families, and communities.</w:t>
      </w:r>
    </w:p>
    <w:p w14:paraId="2D73BA8E" w14:textId="77777777" w:rsidR="00087B5F" w:rsidRPr="00395CE3" w:rsidRDefault="00087B5F" w:rsidP="00087B5F">
      <w:pPr>
        <w:spacing w:line="360" w:lineRule="auto"/>
        <w:rPr>
          <w:rFonts w:ascii="Garamond" w:eastAsia="Times New Roman" w:hAnsi="Garamond" w:cs="Times New Roman"/>
          <w:color w:val="000000" w:themeColor="text1"/>
          <w:sz w:val="24"/>
          <w:szCs w:val="24"/>
          <w:lang w:val="en-US"/>
        </w:rPr>
      </w:pPr>
      <w:r w:rsidRPr="00395CE3">
        <w:rPr>
          <w:rFonts w:ascii="Garamond" w:eastAsia="Times New Roman" w:hAnsi="Garamond" w:cs="Times New Roman"/>
          <w:color w:val="000000" w:themeColor="text1"/>
          <w:sz w:val="24"/>
          <w:szCs w:val="24"/>
          <w:lang w:val="en-US"/>
        </w:rPr>
        <w:t xml:space="preserve">In the population of Latin America and the Caribbean, estimates for the prevalence of mild neurocognitive disorders ranged from 6.8% to 25.5%, and mild amnestic neurocognitive disorder ranged from 3.1% to 10.5% (Ribeiro, 2022). According to the systematic review conducted by Pais et </w:t>
      </w:r>
      <w:r w:rsidRPr="00395CE3">
        <w:rPr>
          <w:rFonts w:ascii="Garamond" w:eastAsia="Times New Roman" w:hAnsi="Garamond" w:cs="Times New Roman"/>
          <w:color w:val="000000" w:themeColor="text1"/>
          <w:sz w:val="24"/>
          <w:szCs w:val="24"/>
          <w:lang w:val="en-US"/>
        </w:rPr>
        <w:lastRenderedPageBreak/>
        <w:t>al. (2020), the global prevalence of mild neurocognitive disorder ranged from 5.1% to 41%, with a median of 19.0%. On the other hand, the incidence of mild neurocognitive disorder ranged from 22 to 76.8 per 1000 person-years, with a median of 53.97 per 1000 person-years, which is alarming and requires intervention from both clinical and research perspectives.</w:t>
      </w:r>
    </w:p>
    <w:p w14:paraId="4BC8AA22" w14:textId="77777777" w:rsidR="00087B5F" w:rsidRPr="00395CE3" w:rsidRDefault="00087B5F" w:rsidP="00087B5F">
      <w:pPr>
        <w:spacing w:line="360" w:lineRule="auto"/>
        <w:rPr>
          <w:rFonts w:ascii="Garamond" w:eastAsia="Times New Roman" w:hAnsi="Garamond" w:cs="Times New Roman"/>
          <w:color w:val="000000" w:themeColor="text1"/>
          <w:sz w:val="24"/>
          <w:szCs w:val="24"/>
          <w:lang w:val="en-US"/>
        </w:rPr>
      </w:pPr>
      <w:r w:rsidRPr="00395CE3">
        <w:rPr>
          <w:rFonts w:ascii="Garamond" w:eastAsia="Times New Roman" w:hAnsi="Garamond" w:cs="Times New Roman"/>
          <w:color w:val="000000" w:themeColor="text1"/>
          <w:sz w:val="24"/>
          <w:szCs w:val="24"/>
          <w:lang w:val="en-US"/>
        </w:rPr>
        <w:t>Mild neurocognitive disorder is considered the transitional stage between normal cognitive decline in healthy aging and dementia, affecting 10 to 15% of the population over 65 years old (Anderson, 2019). Thus, 7.1% of individuals aged 60 and above present mild neurocognitive disorder. This cognitive decline increases exponentially, reaching 13% in individuals between 75 and 79 years old and 36.2% in those over 85 years old (González, 2009).</w:t>
      </w:r>
    </w:p>
    <w:p w14:paraId="6C33BE4E" w14:textId="77777777" w:rsidR="00087B5F" w:rsidRPr="00395CE3" w:rsidRDefault="00087B5F" w:rsidP="00087B5F">
      <w:pPr>
        <w:spacing w:line="360" w:lineRule="auto"/>
        <w:rPr>
          <w:rFonts w:ascii="Garamond" w:eastAsia="Times New Roman" w:hAnsi="Garamond" w:cs="Times New Roman"/>
          <w:color w:val="000000" w:themeColor="text1"/>
          <w:sz w:val="24"/>
          <w:szCs w:val="24"/>
          <w:lang w:val="en-US"/>
        </w:rPr>
      </w:pPr>
      <w:r w:rsidRPr="00395CE3">
        <w:rPr>
          <w:rFonts w:ascii="Garamond" w:eastAsia="Times New Roman" w:hAnsi="Garamond" w:cs="Times New Roman"/>
          <w:color w:val="000000" w:themeColor="text1"/>
          <w:sz w:val="24"/>
          <w:szCs w:val="24"/>
          <w:lang w:val="en-US"/>
        </w:rPr>
        <w:t>On that account, it is of utmost importance to understand that mild neurocognitive disorder is one of the most common clinical neurological manifestations in the elderly and represents a heterogeneous clinical syndrome that can be associated with different etiologies. In the DSM-5, the proposed diagnostic criteria for mild neurocognitive disorder are as follows: Criterion A demonstrates cognitive decline in one or more cognitive domains compared to a previously higher level of performance, or when there are memory complaints reported by the individuals, which are corroborated by a family member or informant in an objective assessment by a healthcare professional. Additionally, from a neuropsychological perspective, there is a performance decline on tests by one or two standard deviations below the required performance for neuropsychological evaluation (American Psychiatric Association, 2013).</w:t>
      </w:r>
    </w:p>
    <w:p w14:paraId="18189C04" w14:textId="77777777" w:rsidR="00087B5F" w:rsidRPr="00395CE3" w:rsidRDefault="00087B5F" w:rsidP="00087B5F">
      <w:pPr>
        <w:spacing w:line="360" w:lineRule="auto"/>
        <w:rPr>
          <w:rFonts w:ascii="Garamond" w:eastAsia="Times New Roman" w:hAnsi="Garamond" w:cs="Times New Roman"/>
          <w:color w:val="000000" w:themeColor="text1"/>
          <w:sz w:val="24"/>
          <w:szCs w:val="24"/>
          <w:lang w:val="en-US"/>
        </w:rPr>
      </w:pPr>
      <w:r w:rsidRPr="00395CE3">
        <w:rPr>
          <w:rFonts w:ascii="Garamond" w:eastAsia="Times New Roman" w:hAnsi="Garamond" w:cs="Times New Roman"/>
          <w:color w:val="000000" w:themeColor="text1"/>
          <w:sz w:val="24"/>
          <w:szCs w:val="24"/>
          <w:lang w:val="en-US"/>
        </w:rPr>
        <w:t>Criterion B states that cognitive deficits do not impair functional independence related to the ability to perform instrumental activities of daily living, which are complex tasks such as managing finances, medication use, running errands, and using public transportation. Criterion C indicates that cognitive deficits do not occur exclusively during delirium, and Criterion D states that cognitive deficits are not primarily due to the presence of other mental disorders (American Psychiatric Association, 2013).</w:t>
      </w:r>
    </w:p>
    <w:p w14:paraId="03260BAA" w14:textId="77777777" w:rsidR="00087B5F" w:rsidRPr="00395CE3" w:rsidRDefault="00087B5F" w:rsidP="00087B5F">
      <w:pPr>
        <w:spacing w:line="360" w:lineRule="auto"/>
        <w:rPr>
          <w:rFonts w:ascii="Garamond" w:eastAsia="Times New Roman" w:hAnsi="Garamond" w:cs="Times New Roman"/>
          <w:color w:val="000000" w:themeColor="text1"/>
          <w:sz w:val="24"/>
          <w:szCs w:val="24"/>
          <w:lang w:val="en-US"/>
        </w:rPr>
      </w:pPr>
      <w:r w:rsidRPr="00395CE3">
        <w:rPr>
          <w:rFonts w:ascii="Garamond" w:eastAsia="Times New Roman" w:hAnsi="Garamond" w:cs="Times New Roman"/>
          <w:color w:val="000000" w:themeColor="text1"/>
          <w:sz w:val="24"/>
          <w:szCs w:val="24"/>
          <w:lang w:val="en-US"/>
        </w:rPr>
        <w:t xml:space="preserve">The international working group on mild neurocognitive disorder of </w:t>
      </w:r>
      <w:proofErr w:type="spellStart"/>
      <w:r w:rsidRPr="00395CE3">
        <w:rPr>
          <w:rFonts w:ascii="Garamond" w:eastAsia="Times New Roman" w:hAnsi="Garamond" w:cs="Times New Roman"/>
          <w:color w:val="000000" w:themeColor="text1"/>
          <w:sz w:val="24"/>
          <w:szCs w:val="24"/>
          <w:lang w:val="en-US"/>
        </w:rPr>
        <w:t>Winblad</w:t>
      </w:r>
      <w:proofErr w:type="spellEnd"/>
      <w:r w:rsidRPr="00395CE3">
        <w:rPr>
          <w:rFonts w:ascii="Garamond" w:eastAsia="Times New Roman" w:hAnsi="Garamond" w:cs="Times New Roman"/>
          <w:color w:val="000000" w:themeColor="text1"/>
          <w:sz w:val="24"/>
          <w:szCs w:val="24"/>
          <w:lang w:val="en-US"/>
        </w:rPr>
        <w:t xml:space="preserve"> et al. (2004), in an extension of the initial term, identified four subtypes: single-domain amnestic, multiple-domain amnestic, single-domain non-amnestic, and multiple-domain non-amnestic, which are explained as follows. The amnestic subtype involves exclusive impairment of memory, while the multiple-domain amnestic subtype includes impairment of functions beyond memory, such as attention, language, executive functions, gnosis, and praxis. The non-amnestic subtype refers to the impairment of a </w:t>
      </w:r>
      <w:r w:rsidRPr="00395CE3">
        <w:rPr>
          <w:rFonts w:ascii="Garamond" w:eastAsia="Times New Roman" w:hAnsi="Garamond" w:cs="Times New Roman"/>
          <w:color w:val="000000" w:themeColor="text1"/>
          <w:sz w:val="24"/>
          <w:szCs w:val="24"/>
          <w:lang w:val="en-US"/>
        </w:rPr>
        <w:lastRenderedPageBreak/>
        <w:t>function other than memory, and the multiple-domain non-amnestic subtype involves impairment of more than one function other than memory (</w:t>
      </w:r>
      <w:proofErr w:type="spellStart"/>
      <w:r w:rsidRPr="00395CE3">
        <w:rPr>
          <w:rFonts w:ascii="Garamond" w:eastAsia="Times New Roman" w:hAnsi="Garamond" w:cs="Times New Roman"/>
          <w:color w:val="000000" w:themeColor="text1"/>
          <w:sz w:val="24"/>
          <w:szCs w:val="24"/>
          <w:lang w:val="en-US"/>
        </w:rPr>
        <w:t>Ocaña</w:t>
      </w:r>
      <w:proofErr w:type="spellEnd"/>
      <w:r w:rsidRPr="00395CE3">
        <w:rPr>
          <w:rFonts w:ascii="Garamond" w:eastAsia="Times New Roman" w:hAnsi="Garamond" w:cs="Times New Roman"/>
          <w:color w:val="000000" w:themeColor="text1"/>
          <w:sz w:val="24"/>
          <w:szCs w:val="24"/>
          <w:lang w:val="en-US"/>
        </w:rPr>
        <w:t xml:space="preserve"> et al., 2019).</w:t>
      </w:r>
    </w:p>
    <w:p w14:paraId="659A33CD" w14:textId="77777777" w:rsidR="00087B5F" w:rsidRPr="00395CE3" w:rsidRDefault="00087B5F" w:rsidP="00087B5F">
      <w:pPr>
        <w:spacing w:line="360" w:lineRule="auto"/>
        <w:rPr>
          <w:rFonts w:ascii="Garamond" w:eastAsia="Times New Roman" w:hAnsi="Garamond" w:cs="Times New Roman"/>
          <w:color w:val="000000" w:themeColor="text1"/>
          <w:sz w:val="24"/>
          <w:szCs w:val="24"/>
          <w:lang w:val="en-US"/>
        </w:rPr>
      </w:pPr>
      <w:r w:rsidRPr="00395CE3">
        <w:rPr>
          <w:rFonts w:ascii="Garamond" w:eastAsia="Times New Roman" w:hAnsi="Garamond" w:cs="Times New Roman"/>
          <w:color w:val="000000" w:themeColor="text1"/>
          <w:sz w:val="24"/>
          <w:szCs w:val="24"/>
          <w:lang w:val="en-US"/>
        </w:rPr>
        <w:t>Furthermore, in older individuals, the component of working memory known as the central executive appears to be most affected, while the functioning of the verbal component of this memory system, known as the phonological loop, seems to be preserved. However, the most common clinical symptom of mild neurocognitive disorder is the loss of episodic memory, with a particularly rapid rate of forgetting and deterioration of delayed recall. Still, deficits in working memory and executive functions are also frequently observed in populations with mild neurocognitive disorder (Huntley &amp; Howard, 2010), especially in the multidomain subtype (</w:t>
      </w:r>
      <w:proofErr w:type="spellStart"/>
      <w:r w:rsidRPr="00395CE3">
        <w:rPr>
          <w:rFonts w:ascii="Garamond" w:eastAsia="Times New Roman" w:hAnsi="Garamond" w:cs="Times New Roman"/>
          <w:color w:val="000000" w:themeColor="text1"/>
          <w:sz w:val="24"/>
          <w:szCs w:val="24"/>
          <w:lang w:val="en-US"/>
        </w:rPr>
        <w:t>Klekociuk</w:t>
      </w:r>
      <w:proofErr w:type="spellEnd"/>
      <w:r w:rsidRPr="00395CE3">
        <w:rPr>
          <w:rFonts w:ascii="Garamond" w:eastAsia="Times New Roman" w:hAnsi="Garamond" w:cs="Times New Roman"/>
          <w:color w:val="000000" w:themeColor="text1"/>
          <w:sz w:val="24"/>
          <w:szCs w:val="24"/>
          <w:lang w:val="en-US"/>
        </w:rPr>
        <w:t xml:space="preserve"> &amp; Summers, 2014).</w:t>
      </w:r>
    </w:p>
    <w:p w14:paraId="67C21E68" w14:textId="77777777" w:rsidR="00087B5F" w:rsidRPr="00395CE3" w:rsidRDefault="00087B5F" w:rsidP="00087B5F">
      <w:pPr>
        <w:spacing w:line="360" w:lineRule="auto"/>
        <w:rPr>
          <w:rFonts w:ascii="Garamond" w:eastAsia="Times New Roman" w:hAnsi="Garamond" w:cs="Times New Roman"/>
          <w:color w:val="000000" w:themeColor="text1"/>
          <w:sz w:val="24"/>
          <w:szCs w:val="24"/>
          <w:lang w:val="en-US"/>
        </w:rPr>
      </w:pPr>
      <w:r w:rsidRPr="00395CE3">
        <w:rPr>
          <w:rFonts w:ascii="Garamond" w:eastAsia="Times New Roman" w:hAnsi="Garamond" w:cs="Times New Roman"/>
          <w:color w:val="000000" w:themeColor="text1"/>
          <w:sz w:val="24"/>
          <w:szCs w:val="24"/>
          <w:lang w:val="en-US"/>
        </w:rPr>
        <w:t>Having said that, working memory is a construct that involves the temporary maintenance and manipulation of recently acquired or retrieved information from long-term memory (Baddeley, 2017). Baddeley's model is one of the most recognized among several models that seek to describe the operating principles of working memory (Osaka et al., 2012). Working memory encompasses interacting subsystems, including two unimodal subsystems (the phonological loop for verbal information and the visuospatial sketchpad for visual and spatial information), a flexible system (the central executive) responsible for controlling and regulating the storage subsystems, and a limited-capacity multimodal system (the episodic buffer) that allows interaction between the components of working memory and communication with long-term memory (Baddeley, 2017).</w:t>
      </w:r>
    </w:p>
    <w:p w14:paraId="1D1571F2" w14:textId="77777777" w:rsidR="00087B5F" w:rsidRPr="00395CE3" w:rsidRDefault="00087B5F" w:rsidP="00087B5F">
      <w:pPr>
        <w:spacing w:line="360" w:lineRule="auto"/>
        <w:rPr>
          <w:rFonts w:ascii="Garamond" w:eastAsia="Times New Roman" w:hAnsi="Garamond" w:cs="Times New Roman"/>
          <w:color w:val="000000" w:themeColor="text1"/>
          <w:sz w:val="24"/>
          <w:szCs w:val="24"/>
          <w:lang w:val="en-US"/>
        </w:rPr>
      </w:pPr>
      <w:r w:rsidRPr="00395CE3">
        <w:rPr>
          <w:rFonts w:ascii="Garamond" w:eastAsia="Times New Roman" w:hAnsi="Garamond" w:cs="Times New Roman"/>
          <w:color w:val="000000" w:themeColor="text1"/>
          <w:sz w:val="24"/>
          <w:szCs w:val="24"/>
          <w:lang w:val="en-US"/>
        </w:rPr>
        <w:t>Working memory is crucial for the selection and attention to relevant information, as well as for filtering out distracting stimuli, functions also known as attentional control. Also, working memory involves processes related to dividing attention across multiple tasks, updating and monitoring verbal and visuospatial information, and inhibiting impulsive responses (</w:t>
      </w:r>
      <w:proofErr w:type="spellStart"/>
      <w:r w:rsidRPr="00395CE3">
        <w:rPr>
          <w:rFonts w:ascii="Garamond" w:eastAsia="Times New Roman" w:hAnsi="Garamond" w:cs="Times New Roman"/>
          <w:color w:val="000000" w:themeColor="text1"/>
          <w:sz w:val="24"/>
          <w:szCs w:val="24"/>
          <w:lang w:val="en-US"/>
        </w:rPr>
        <w:t>Landínez</w:t>
      </w:r>
      <w:proofErr w:type="spellEnd"/>
      <w:r w:rsidRPr="00395CE3">
        <w:rPr>
          <w:rFonts w:ascii="Garamond" w:eastAsia="Times New Roman" w:hAnsi="Garamond" w:cs="Times New Roman"/>
          <w:color w:val="000000" w:themeColor="text1"/>
          <w:sz w:val="24"/>
          <w:szCs w:val="24"/>
          <w:lang w:val="en-US"/>
        </w:rPr>
        <w:t xml:space="preserve"> &amp; Montoya, 2021).</w:t>
      </w:r>
    </w:p>
    <w:p w14:paraId="5AC1158C" w14:textId="77777777" w:rsidR="00087B5F" w:rsidRPr="00395CE3" w:rsidRDefault="00087B5F" w:rsidP="00087B5F">
      <w:pPr>
        <w:spacing w:line="360" w:lineRule="auto"/>
        <w:rPr>
          <w:rFonts w:ascii="Garamond" w:eastAsia="Times New Roman" w:hAnsi="Garamond" w:cs="Times New Roman"/>
          <w:color w:val="000000" w:themeColor="text1"/>
          <w:sz w:val="24"/>
          <w:szCs w:val="24"/>
          <w:lang w:val="en-US"/>
        </w:rPr>
      </w:pPr>
      <w:r w:rsidRPr="00395CE3">
        <w:rPr>
          <w:rFonts w:ascii="Garamond" w:eastAsia="Times New Roman" w:hAnsi="Garamond" w:cs="Times New Roman"/>
          <w:color w:val="000000" w:themeColor="text1"/>
          <w:sz w:val="24"/>
          <w:szCs w:val="24"/>
          <w:lang w:val="en-US"/>
        </w:rPr>
        <w:t xml:space="preserve">Currently, there are different techniques and cognitive training programs. According to </w:t>
      </w:r>
      <w:proofErr w:type="spellStart"/>
      <w:r w:rsidRPr="00395CE3">
        <w:rPr>
          <w:rFonts w:ascii="Garamond" w:eastAsia="Times New Roman" w:hAnsi="Garamond" w:cs="Times New Roman"/>
          <w:color w:val="000000" w:themeColor="text1"/>
          <w:sz w:val="24"/>
          <w:szCs w:val="24"/>
          <w:lang w:val="en-US"/>
        </w:rPr>
        <w:t>Villalba</w:t>
      </w:r>
      <w:proofErr w:type="spellEnd"/>
      <w:r w:rsidRPr="00395CE3">
        <w:rPr>
          <w:rFonts w:ascii="Garamond" w:eastAsia="Times New Roman" w:hAnsi="Garamond" w:cs="Times New Roman"/>
          <w:color w:val="000000" w:themeColor="text1"/>
          <w:sz w:val="24"/>
          <w:szCs w:val="24"/>
          <w:lang w:val="en-US"/>
        </w:rPr>
        <w:t xml:space="preserve"> and </w:t>
      </w:r>
      <w:proofErr w:type="spellStart"/>
      <w:r w:rsidRPr="00395CE3">
        <w:rPr>
          <w:rFonts w:ascii="Garamond" w:eastAsia="Times New Roman" w:hAnsi="Garamond" w:cs="Times New Roman"/>
          <w:color w:val="000000" w:themeColor="text1"/>
          <w:sz w:val="24"/>
          <w:szCs w:val="24"/>
          <w:lang w:val="en-US"/>
        </w:rPr>
        <w:t>Tortajada</w:t>
      </w:r>
      <w:proofErr w:type="spellEnd"/>
      <w:r w:rsidRPr="00395CE3">
        <w:rPr>
          <w:rFonts w:ascii="Garamond" w:eastAsia="Times New Roman" w:hAnsi="Garamond" w:cs="Times New Roman"/>
          <w:color w:val="000000" w:themeColor="text1"/>
          <w:sz w:val="24"/>
          <w:szCs w:val="24"/>
          <w:lang w:val="en-US"/>
        </w:rPr>
        <w:t xml:space="preserve"> (2014), the first technique is the traditional one, focused on working with paper and pencil exercises. The second type of technique is based on the use of computerized devices, such as brain training games, online programs, or digital media. Finally, there are techniques that seek to create innovative programs mediated by technology, involving several types of functionalities, such as computerization and movement (</w:t>
      </w:r>
      <w:proofErr w:type="spellStart"/>
      <w:r w:rsidRPr="00395CE3">
        <w:rPr>
          <w:rFonts w:ascii="Garamond" w:eastAsia="Times New Roman" w:hAnsi="Garamond" w:cs="Times New Roman"/>
          <w:color w:val="000000" w:themeColor="text1"/>
          <w:sz w:val="24"/>
          <w:szCs w:val="24"/>
          <w:lang w:val="en-US"/>
        </w:rPr>
        <w:t>Villalba</w:t>
      </w:r>
      <w:proofErr w:type="spellEnd"/>
      <w:r w:rsidRPr="00395CE3">
        <w:rPr>
          <w:rFonts w:ascii="Garamond" w:eastAsia="Times New Roman" w:hAnsi="Garamond" w:cs="Times New Roman"/>
          <w:color w:val="000000" w:themeColor="text1"/>
          <w:sz w:val="24"/>
          <w:szCs w:val="24"/>
          <w:lang w:val="en-US"/>
        </w:rPr>
        <w:t xml:space="preserve"> and </w:t>
      </w:r>
      <w:proofErr w:type="spellStart"/>
      <w:r w:rsidRPr="00395CE3">
        <w:rPr>
          <w:rFonts w:ascii="Garamond" w:eastAsia="Times New Roman" w:hAnsi="Garamond" w:cs="Times New Roman"/>
          <w:color w:val="000000" w:themeColor="text1"/>
          <w:sz w:val="24"/>
          <w:szCs w:val="24"/>
          <w:lang w:val="en-US"/>
        </w:rPr>
        <w:t>Tortajada</w:t>
      </w:r>
      <w:proofErr w:type="spellEnd"/>
      <w:r w:rsidRPr="00395CE3">
        <w:rPr>
          <w:rFonts w:ascii="Garamond" w:eastAsia="Times New Roman" w:hAnsi="Garamond" w:cs="Times New Roman"/>
          <w:color w:val="000000" w:themeColor="text1"/>
          <w:sz w:val="24"/>
          <w:szCs w:val="24"/>
          <w:lang w:val="en-US"/>
        </w:rPr>
        <w:t>, 2014). In this way, healthcare professionals have sought to develop and innovate various cognitive training programs for older adults to improve cognitive function (</w:t>
      </w:r>
      <w:proofErr w:type="spellStart"/>
      <w:r w:rsidRPr="00395CE3">
        <w:rPr>
          <w:rFonts w:ascii="Garamond" w:eastAsia="Times New Roman" w:hAnsi="Garamond" w:cs="Times New Roman"/>
          <w:color w:val="000000" w:themeColor="text1"/>
          <w:sz w:val="24"/>
          <w:szCs w:val="24"/>
          <w:lang w:val="en-US"/>
        </w:rPr>
        <w:t>Villalba</w:t>
      </w:r>
      <w:proofErr w:type="spellEnd"/>
      <w:r w:rsidRPr="00395CE3">
        <w:rPr>
          <w:rFonts w:ascii="Garamond" w:eastAsia="Times New Roman" w:hAnsi="Garamond" w:cs="Times New Roman"/>
          <w:color w:val="000000" w:themeColor="text1"/>
          <w:sz w:val="24"/>
          <w:szCs w:val="24"/>
          <w:lang w:val="en-US"/>
        </w:rPr>
        <w:t xml:space="preserve"> and </w:t>
      </w:r>
      <w:proofErr w:type="spellStart"/>
      <w:r w:rsidRPr="00395CE3">
        <w:rPr>
          <w:rFonts w:ascii="Garamond" w:eastAsia="Times New Roman" w:hAnsi="Garamond" w:cs="Times New Roman"/>
          <w:color w:val="000000" w:themeColor="text1"/>
          <w:sz w:val="24"/>
          <w:szCs w:val="24"/>
          <w:lang w:val="en-US"/>
        </w:rPr>
        <w:t>Tortajada</w:t>
      </w:r>
      <w:proofErr w:type="spellEnd"/>
      <w:r w:rsidRPr="00395CE3">
        <w:rPr>
          <w:rFonts w:ascii="Garamond" w:eastAsia="Times New Roman" w:hAnsi="Garamond" w:cs="Times New Roman"/>
          <w:color w:val="000000" w:themeColor="text1"/>
          <w:sz w:val="24"/>
          <w:szCs w:val="24"/>
          <w:lang w:val="en-US"/>
        </w:rPr>
        <w:t xml:space="preserve">, 2014). Computerized working memory training has significant potential as it allows for the generation of situations related to daily activities such as </w:t>
      </w:r>
      <w:r w:rsidRPr="00395CE3">
        <w:rPr>
          <w:rFonts w:ascii="Garamond" w:eastAsia="Times New Roman" w:hAnsi="Garamond" w:cs="Times New Roman"/>
          <w:color w:val="000000" w:themeColor="text1"/>
          <w:sz w:val="24"/>
          <w:szCs w:val="24"/>
          <w:lang w:val="en-US"/>
        </w:rPr>
        <w:lastRenderedPageBreak/>
        <w:t>physical, intellectual, and occupational activities. In these training, working memory acts as a moderator between cognitive tasks and functional abilities, as active storage, information manipulation, and integration of signals are required in daily life, which are central processes in working memory (</w:t>
      </w:r>
      <w:proofErr w:type="spellStart"/>
      <w:r w:rsidRPr="00395CE3">
        <w:rPr>
          <w:rFonts w:ascii="Garamond" w:eastAsia="Times New Roman" w:hAnsi="Garamond" w:cs="Times New Roman"/>
          <w:color w:val="000000" w:themeColor="text1"/>
          <w:sz w:val="24"/>
          <w:szCs w:val="24"/>
          <w:lang w:val="en-US"/>
        </w:rPr>
        <w:t>Landínez</w:t>
      </w:r>
      <w:proofErr w:type="spellEnd"/>
      <w:r w:rsidRPr="00395CE3">
        <w:rPr>
          <w:rFonts w:ascii="Garamond" w:eastAsia="Times New Roman" w:hAnsi="Garamond" w:cs="Times New Roman"/>
          <w:color w:val="000000" w:themeColor="text1"/>
          <w:sz w:val="24"/>
          <w:szCs w:val="24"/>
          <w:lang w:val="en-US"/>
        </w:rPr>
        <w:t xml:space="preserve"> &amp; Montoya, 2021).</w:t>
      </w:r>
    </w:p>
    <w:p w14:paraId="3C648463" w14:textId="77777777" w:rsidR="00087B5F" w:rsidRPr="00395CE3" w:rsidRDefault="00087B5F" w:rsidP="00087B5F">
      <w:pPr>
        <w:spacing w:line="360" w:lineRule="auto"/>
        <w:rPr>
          <w:rFonts w:ascii="Garamond" w:eastAsia="Times New Roman" w:hAnsi="Garamond" w:cs="Times New Roman"/>
          <w:color w:val="000000" w:themeColor="text1"/>
          <w:sz w:val="24"/>
          <w:szCs w:val="24"/>
          <w:lang w:val="en-US"/>
        </w:rPr>
      </w:pPr>
      <w:r w:rsidRPr="00395CE3">
        <w:rPr>
          <w:rFonts w:ascii="Garamond" w:eastAsia="Times New Roman" w:hAnsi="Garamond" w:cs="Times New Roman"/>
          <w:color w:val="000000" w:themeColor="text1"/>
          <w:sz w:val="24"/>
          <w:szCs w:val="24"/>
          <w:lang w:val="en-US"/>
        </w:rPr>
        <w:t>Rehabilitation interventions involving virtual reality technology, computerized training, video games, and robotics have been developed to promote functional independence in patients. Virtual reality encompasses a range of technologies that can artificially generate sensory information in the form of an interactive virtual environment that is perceived as like the real world (Rand &amp; Weiss, 2008). Since virtual environments are interactive and game-like, they promote active exploration, enhance engagement, and provide motivation and enjoyment, enabling longer exercise sessions and better treatment adherence (Holden, 2005). Therapists providing virtual reality-based therapy must make decisions regarding appropriate games that match the individual patient's abilities and treatment goals (</w:t>
      </w:r>
      <w:proofErr w:type="spellStart"/>
      <w:r w:rsidRPr="00395CE3">
        <w:rPr>
          <w:rFonts w:ascii="Garamond" w:eastAsia="Times New Roman" w:hAnsi="Garamond" w:cs="Times New Roman"/>
          <w:color w:val="000000" w:themeColor="text1"/>
          <w:sz w:val="24"/>
          <w:szCs w:val="24"/>
          <w:lang w:val="en-US"/>
        </w:rPr>
        <w:t>Glegg</w:t>
      </w:r>
      <w:proofErr w:type="spellEnd"/>
      <w:r w:rsidRPr="00395CE3">
        <w:rPr>
          <w:rFonts w:ascii="Garamond" w:eastAsia="Times New Roman" w:hAnsi="Garamond" w:cs="Times New Roman"/>
          <w:color w:val="000000" w:themeColor="text1"/>
          <w:sz w:val="24"/>
          <w:szCs w:val="24"/>
          <w:lang w:val="en-US"/>
        </w:rPr>
        <w:t xml:space="preserve"> et al., 2014). This decision-making process can be complex and relies on understanding the functioning of the virtual reality system and game requirements.</w:t>
      </w:r>
    </w:p>
    <w:p w14:paraId="77378C59" w14:textId="77777777" w:rsidR="00087B5F" w:rsidRPr="00395CE3" w:rsidRDefault="00087B5F" w:rsidP="00087B5F">
      <w:pPr>
        <w:spacing w:line="360" w:lineRule="auto"/>
        <w:rPr>
          <w:rFonts w:ascii="Garamond" w:eastAsia="Times New Roman" w:hAnsi="Garamond" w:cs="Times New Roman"/>
          <w:color w:val="000000" w:themeColor="text1"/>
          <w:sz w:val="24"/>
          <w:szCs w:val="24"/>
          <w:lang w:val="en-US"/>
        </w:rPr>
      </w:pPr>
      <w:r w:rsidRPr="00395CE3">
        <w:rPr>
          <w:rFonts w:ascii="Garamond" w:eastAsia="Times New Roman" w:hAnsi="Garamond" w:cs="Times New Roman"/>
          <w:color w:val="000000" w:themeColor="text1"/>
          <w:sz w:val="24"/>
          <w:szCs w:val="24"/>
          <w:lang w:val="en-US"/>
        </w:rPr>
        <w:t>Virtual reality technology is gaining recognition as a useful tool for cognitive research, assessment, and rehabilitation. Still, while virtual reality-based applications can potentially offer more versatile, comprehensive, and safe function assessments, they can also be more expensive, complex, and challenging to use for older patients. Side effects of head-mounted visual displays include nausea and disorientation, although specific reports in older subjects are lacking (</w:t>
      </w:r>
      <w:proofErr w:type="spellStart"/>
      <w:r w:rsidRPr="00395CE3">
        <w:rPr>
          <w:rFonts w:ascii="Garamond" w:eastAsia="Times New Roman" w:hAnsi="Garamond" w:cs="Times New Roman"/>
          <w:color w:val="000000" w:themeColor="text1"/>
          <w:sz w:val="24"/>
          <w:szCs w:val="24"/>
          <w:lang w:val="en-US"/>
        </w:rPr>
        <w:t>Cherniack</w:t>
      </w:r>
      <w:proofErr w:type="spellEnd"/>
      <w:r w:rsidRPr="00395CE3">
        <w:rPr>
          <w:rFonts w:ascii="Garamond" w:eastAsia="Times New Roman" w:hAnsi="Garamond" w:cs="Times New Roman"/>
          <w:color w:val="000000" w:themeColor="text1"/>
          <w:sz w:val="24"/>
          <w:szCs w:val="24"/>
          <w:lang w:val="en-US"/>
        </w:rPr>
        <w:t>, 2011).</w:t>
      </w:r>
    </w:p>
    <w:p w14:paraId="29102FFD" w14:textId="77777777" w:rsidR="00087B5F" w:rsidRPr="00395CE3" w:rsidRDefault="00087B5F" w:rsidP="00087B5F">
      <w:pPr>
        <w:spacing w:line="360" w:lineRule="auto"/>
        <w:rPr>
          <w:rFonts w:ascii="Garamond" w:eastAsia="Times New Roman" w:hAnsi="Garamond" w:cs="Times New Roman"/>
          <w:color w:val="000000" w:themeColor="text1"/>
          <w:sz w:val="24"/>
          <w:szCs w:val="24"/>
          <w:lang w:val="en-US"/>
        </w:rPr>
      </w:pPr>
      <w:r w:rsidRPr="00395CE3">
        <w:rPr>
          <w:rFonts w:ascii="Garamond" w:eastAsia="Times New Roman" w:hAnsi="Garamond" w:cs="Times New Roman"/>
          <w:color w:val="000000" w:themeColor="text1"/>
          <w:sz w:val="24"/>
          <w:szCs w:val="24"/>
          <w:lang w:val="en-US"/>
        </w:rPr>
        <w:t xml:space="preserve">Brain training games have gained popularity over the past decade, with increasingly solid findings and claims that computerized working memory and attention tasks can improve cognition (Morrison &amp; </w:t>
      </w:r>
      <w:proofErr w:type="spellStart"/>
      <w:r w:rsidRPr="00395CE3">
        <w:rPr>
          <w:rFonts w:ascii="Garamond" w:eastAsia="Times New Roman" w:hAnsi="Garamond" w:cs="Times New Roman"/>
          <w:color w:val="000000" w:themeColor="text1"/>
          <w:sz w:val="24"/>
          <w:szCs w:val="24"/>
          <w:lang w:val="en-US"/>
        </w:rPr>
        <w:t>Chein</w:t>
      </w:r>
      <w:proofErr w:type="spellEnd"/>
      <w:r w:rsidRPr="00395CE3">
        <w:rPr>
          <w:rFonts w:ascii="Garamond" w:eastAsia="Times New Roman" w:hAnsi="Garamond" w:cs="Times New Roman"/>
          <w:color w:val="000000" w:themeColor="text1"/>
          <w:sz w:val="24"/>
          <w:szCs w:val="24"/>
          <w:lang w:val="en-US"/>
        </w:rPr>
        <w:t>, 2011). Moreover, rehabilitation robotics has provided promising approaches for training and assistance to mitigate cognitive deficits. Yet, there are still multifaceted challenges in this field, including ethical issues, user-centered design, reliability, trust, cost-effectiveness, and personalization of the robot-assisted cognitive training system (Yuan et al., 2021).</w:t>
      </w:r>
    </w:p>
    <w:p w14:paraId="6D0DC7E9" w14:textId="77777777" w:rsidR="00087B5F" w:rsidRPr="00395CE3" w:rsidRDefault="00087B5F" w:rsidP="00087B5F">
      <w:pPr>
        <w:spacing w:line="360" w:lineRule="auto"/>
        <w:rPr>
          <w:rFonts w:ascii="Garamond" w:eastAsia="Times New Roman" w:hAnsi="Garamond" w:cs="Times New Roman"/>
          <w:color w:val="000000" w:themeColor="text1"/>
          <w:sz w:val="24"/>
          <w:szCs w:val="24"/>
          <w:lang w:val="en-US"/>
        </w:rPr>
      </w:pPr>
      <w:r w:rsidRPr="00395CE3">
        <w:rPr>
          <w:rFonts w:ascii="Garamond" w:eastAsia="Times New Roman" w:hAnsi="Garamond" w:cs="Times New Roman"/>
          <w:color w:val="000000" w:themeColor="text1"/>
          <w:sz w:val="24"/>
          <w:szCs w:val="24"/>
          <w:lang w:val="en-US"/>
        </w:rPr>
        <w:t xml:space="preserve">Cognitive training utilizes repeated practice of standardized exercises targeting one or more cognitive domains and may aim to improve or maintain optimal cognitive function (Gates et al., 2019). </w:t>
      </w:r>
      <w:proofErr w:type="gramStart"/>
      <w:r w:rsidRPr="00395CE3">
        <w:rPr>
          <w:rFonts w:ascii="Garamond" w:eastAsia="Times New Roman" w:hAnsi="Garamond" w:cs="Times New Roman"/>
          <w:color w:val="000000" w:themeColor="text1"/>
          <w:sz w:val="24"/>
          <w:szCs w:val="24"/>
          <w:lang w:val="en-US"/>
        </w:rPr>
        <w:t>In spite of</w:t>
      </w:r>
      <w:proofErr w:type="gramEnd"/>
      <w:r w:rsidRPr="00395CE3">
        <w:rPr>
          <w:rFonts w:ascii="Garamond" w:eastAsia="Times New Roman" w:hAnsi="Garamond" w:cs="Times New Roman"/>
          <w:color w:val="000000" w:themeColor="text1"/>
          <w:sz w:val="24"/>
          <w:szCs w:val="24"/>
          <w:lang w:val="en-US"/>
        </w:rPr>
        <w:t xml:space="preserve"> that, currently available evidence does not allow us to determine whether computerized cognitive training will prevent clinical dementia or improve/maintain cognitive function in those already showing evidence of cognitive decline. The small number of trials, small sample sizes, risk of bias, inconsistency among trials, and highly imprecise results mean that no implications for clinical practice can be derived, </w:t>
      </w:r>
      <w:r w:rsidRPr="00395CE3">
        <w:rPr>
          <w:rFonts w:ascii="Garamond" w:eastAsia="Times New Roman" w:hAnsi="Garamond" w:cs="Times New Roman"/>
          <w:color w:val="000000" w:themeColor="text1"/>
          <w:sz w:val="24"/>
          <w:szCs w:val="24"/>
          <w:lang w:val="en-US"/>
        </w:rPr>
        <w:lastRenderedPageBreak/>
        <w:t>despite some large effect sizes observed in individual studies. Direct adverse events are unlikely to occur, although the time and sometimes money involved in computerized cognitive training programs can represent significant burdens (Gates et al., 2019).</w:t>
      </w:r>
    </w:p>
    <w:p w14:paraId="44BB2F07" w14:textId="77777777" w:rsidR="00087B5F" w:rsidRPr="00395CE3" w:rsidRDefault="00087B5F" w:rsidP="00087B5F">
      <w:pPr>
        <w:spacing w:line="360" w:lineRule="auto"/>
        <w:rPr>
          <w:rFonts w:ascii="Garamond" w:eastAsia="Times New Roman" w:hAnsi="Garamond" w:cs="Times New Roman"/>
          <w:color w:val="000000" w:themeColor="text1"/>
          <w:sz w:val="24"/>
          <w:szCs w:val="24"/>
          <w:lang w:val="en-US"/>
        </w:rPr>
      </w:pPr>
      <w:r w:rsidRPr="00395CE3">
        <w:rPr>
          <w:rFonts w:ascii="Garamond" w:eastAsia="Times New Roman" w:hAnsi="Garamond" w:cs="Times New Roman"/>
          <w:color w:val="000000" w:themeColor="text1"/>
          <w:sz w:val="24"/>
          <w:szCs w:val="24"/>
          <w:lang w:val="en-US"/>
        </w:rPr>
        <w:t>Further research is needed and should focus on improving methodological rigor, selecting appropriate outcome measures, and evaluating generalization and persistence of any effects. Long-term follow-up trials are required to determine the potential of this intervention in reducing dementia risk. In view of the above and the lack of consensus regarding technological strategies, the aim of the study is to identify the current state of the scientific literature on working memory training with technological innovation in older adults with mild neurocognitive disorder.</w:t>
      </w:r>
    </w:p>
    <w:p w14:paraId="5C080345" w14:textId="77777777" w:rsidR="00087B5F" w:rsidRPr="00395CE3" w:rsidRDefault="00087B5F" w:rsidP="00087B5F">
      <w:pPr>
        <w:spacing w:line="360" w:lineRule="auto"/>
        <w:rPr>
          <w:rFonts w:ascii="Garamond" w:eastAsia="Times New Roman" w:hAnsi="Garamond" w:cs="Times New Roman"/>
          <w:b/>
          <w:bCs/>
          <w:color w:val="000000" w:themeColor="text1"/>
          <w:sz w:val="24"/>
          <w:szCs w:val="24"/>
          <w:lang w:val="en-US"/>
        </w:rPr>
      </w:pPr>
      <w:r w:rsidRPr="00395CE3">
        <w:rPr>
          <w:rFonts w:ascii="Garamond" w:eastAsia="Times New Roman" w:hAnsi="Garamond" w:cs="Times New Roman"/>
          <w:b/>
          <w:bCs/>
          <w:color w:val="000000" w:themeColor="text1"/>
          <w:sz w:val="24"/>
          <w:szCs w:val="24"/>
          <w:lang w:val="en-US"/>
        </w:rPr>
        <w:t>Methodology</w:t>
      </w:r>
    </w:p>
    <w:p w14:paraId="3A726534" w14:textId="77777777" w:rsidR="00087B5F" w:rsidRPr="00395CE3" w:rsidRDefault="00087B5F" w:rsidP="00087B5F">
      <w:pPr>
        <w:spacing w:line="360" w:lineRule="auto"/>
        <w:rPr>
          <w:rFonts w:ascii="Garamond" w:eastAsia="Times New Roman" w:hAnsi="Garamond" w:cs="Times New Roman"/>
          <w:color w:val="000000" w:themeColor="text1"/>
          <w:sz w:val="24"/>
          <w:szCs w:val="24"/>
          <w:lang w:val="en-US"/>
        </w:rPr>
      </w:pPr>
      <w:r w:rsidRPr="00395CE3">
        <w:rPr>
          <w:rFonts w:ascii="Garamond" w:eastAsia="Times New Roman" w:hAnsi="Garamond" w:cs="Times New Roman"/>
          <w:color w:val="000000" w:themeColor="text1"/>
          <w:sz w:val="24"/>
          <w:szCs w:val="24"/>
          <w:lang w:val="en-US"/>
        </w:rPr>
        <w:t>A systematic review was conducted following PRISMA guidelines in the English language using Scopus, PubMed, and Web of Science databases. To identify articles on working memory training with technological innovation in older adults with mild neurocognitive disorder, the following search equations were used: ("Mild neurocognitive disorders" OR "neurocognitive disorders" AND "older adult" "cognitive training" OR "online cognitive training" OR "Brain training games" OR "cognitive games" OR "cognitive rehabilitation" OR "working memory training" NOT “children”); ("Mild neurocognitive disorders" AND "cognitive training" OR "online cognitive training" OR "Brain training games" OR "virtual reality" OR "cognitive games" OR "rehabilitation cognitive" OR "memory training" OR "memory" OR "working memory" AND "adults"). A bibliometric analysis was conducted between January 2013 and April 2022.</w:t>
      </w:r>
    </w:p>
    <w:p w14:paraId="51A14E63" w14:textId="77777777" w:rsidR="00087B5F" w:rsidRPr="00395CE3" w:rsidRDefault="00087B5F" w:rsidP="00087B5F">
      <w:pPr>
        <w:spacing w:line="360" w:lineRule="auto"/>
        <w:rPr>
          <w:rFonts w:ascii="Garamond" w:eastAsia="Times New Roman" w:hAnsi="Garamond" w:cs="Times New Roman"/>
          <w:b/>
          <w:bCs/>
          <w:color w:val="000000" w:themeColor="text1"/>
          <w:sz w:val="24"/>
          <w:szCs w:val="24"/>
          <w:lang w:val="en-US"/>
        </w:rPr>
      </w:pPr>
      <w:r w:rsidRPr="00395CE3">
        <w:rPr>
          <w:rFonts w:ascii="Garamond" w:eastAsia="Times New Roman" w:hAnsi="Garamond" w:cs="Times New Roman"/>
          <w:b/>
          <w:bCs/>
          <w:color w:val="000000" w:themeColor="text1"/>
          <w:sz w:val="24"/>
          <w:szCs w:val="24"/>
          <w:lang w:val="en-US"/>
        </w:rPr>
        <w:t>Inclusion Criteria</w:t>
      </w:r>
    </w:p>
    <w:p w14:paraId="34490548" w14:textId="77777777" w:rsidR="00087B5F" w:rsidRPr="00395CE3" w:rsidRDefault="00087B5F" w:rsidP="00087B5F">
      <w:pPr>
        <w:spacing w:line="360" w:lineRule="auto"/>
        <w:rPr>
          <w:rFonts w:ascii="Garamond" w:eastAsia="Times New Roman" w:hAnsi="Garamond" w:cs="Times New Roman"/>
          <w:color w:val="000000" w:themeColor="text1"/>
          <w:sz w:val="24"/>
          <w:szCs w:val="24"/>
          <w:lang w:val="en-US"/>
        </w:rPr>
      </w:pPr>
      <w:r w:rsidRPr="00395CE3">
        <w:rPr>
          <w:rFonts w:ascii="Garamond" w:eastAsia="Times New Roman" w:hAnsi="Garamond" w:cs="Times New Roman"/>
          <w:color w:val="000000" w:themeColor="text1"/>
          <w:sz w:val="24"/>
          <w:szCs w:val="24"/>
          <w:lang w:val="en-US"/>
        </w:rPr>
        <w:t>Articles were included if they met the following criteria: (1) publication date within the last 7 years, (2) full-text articles in English, (3) experimental studies, (4) addressing the topic of neuropsychological rehabilitation therapy for patients with mild neurocognitive disorder through working memory training using technological innovation tools.</w:t>
      </w:r>
    </w:p>
    <w:p w14:paraId="34C1B06F" w14:textId="77777777" w:rsidR="004F1206" w:rsidRPr="00395CE3" w:rsidRDefault="004F1206" w:rsidP="00087B5F">
      <w:pPr>
        <w:spacing w:line="360" w:lineRule="auto"/>
        <w:rPr>
          <w:rFonts w:ascii="Garamond" w:eastAsia="Times New Roman" w:hAnsi="Garamond" w:cs="Times New Roman"/>
          <w:color w:val="000000" w:themeColor="text1"/>
          <w:sz w:val="24"/>
          <w:szCs w:val="24"/>
          <w:lang w:val="en-US"/>
        </w:rPr>
      </w:pPr>
    </w:p>
    <w:p w14:paraId="1E915607" w14:textId="77777777" w:rsidR="004F1206" w:rsidRPr="00395CE3" w:rsidRDefault="004F1206" w:rsidP="00087B5F">
      <w:pPr>
        <w:spacing w:line="360" w:lineRule="auto"/>
        <w:rPr>
          <w:rFonts w:ascii="Garamond" w:eastAsia="Times New Roman" w:hAnsi="Garamond" w:cs="Times New Roman"/>
          <w:color w:val="000000" w:themeColor="text1"/>
          <w:sz w:val="24"/>
          <w:szCs w:val="24"/>
          <w:lang w:val="en-US"/>
        </w:rPr>
      </w:pPr>
    </w:p>
    <w:p w14:paraId="4BE2918C" w14:textId="77777777" w:rsidR="00BE0A4B" w:rsidRPr="00395CE3" w:rsidRDefault="00BE0A4B" w:rsidP="00087B5F">
      <w:pPr>
        <w:spacing w:line="360" w:lineRule="auto"/>
        <w:rPr>
          <w:rFonts w:ascii="Garamond" w:eastAsia="Times New Roman" w:hAnsi="Garamond" w:cs="Times New Roman"/>
          <w:color w:val="000000" w:themeColor="text1"/>
          <w:sz w:val="24"/>
          <w:szCs w:val="24"/>
          <w:lang w:val="en-US"/>
        </w:rPr>
      </w:pPr>
    </w:p>
    <w:p w14:paraId="087FAC93" w14:textId="77777777" w:rsidR="00BE0A4B" w:rsidRPr="00395CE3" w:rsidRDefault="00BE0A4B" w:rsidP="00087B5F">
      <w:pPr>
        <w:spacing w:line="360" w:lineRule="auto"/>
        <w:rPr>
          <w:rFonts w:ascii="Garamond" w:eastAsia="Times New Roman" w:hAnsi="Garamond" w:cs="Times New Roman"/>
          <w:color w:val="000000" w:themeColor="text1"/>
          <w:sz w:val="24"/>
          <w:szCs w:val="24"/>
          <w:lang w:val="en-US"/>
        </w:rPr>
      </w:pPr>
    </w:p>
    <w:p w14:paraId="705C6269" w14:textId="77777777" w:rsidR="00087B5F" w:rsidRPr="00395CE3" w:rsidRDefault="00087B5F" w:rsidP="00087B5F">
      <w:pPr>
        <w:spacing w:line="360" w:lineRule="auto"/>
        <w:rPr>
          <w:rFonts w:ascii="Garamond" w:eastAsia="Times New Roman" w:hAnsi="Garamond" w:cs="Times New Roman"/>
          <w:b/>
          <w:bCs/>
          <w:color w:val="000000" w:themeColor="text1"/>
          <w:sz w:val="24"/>
          <w:szCs w:val="24"/>
          <w:lang w:val="en-US"/>
        </w:rPr>
      </w:pPr>
      <w:r w:rsidRPr="00395CE3">
        <w:rPr>
          <w:rFonts w:ascii="Garamond" w:eastAsia="Times New Roman" w:hAnsi="Garamond" w:cs="Times New Roman"/>
          <w:b/>
          <w:bCs/>
          <w:color w:val="000000" w:themeColor="text1"/>
          <w:sz w:val="24"/>
          <w:szCs w:val="24"/>
          <w:lang w:val="en-US"/>
        </w:rPr>
        <w:lastRenderedPageBreak/>
        <w:t>Exclusion Criteria</w:t>
      </w:r>
    </w:p>
    <w:p w14:paraId="00C026E8" w14:textId="03E6D7BF" w:rsidR="004F1206" w:rsidRPr="00395CE3" w:rsidRDefault="00087B5F" w:rsidP="00087B5F">
      <w:pPr>
        <w:spacing w:line="360" w:lineRule="auto"/>
        <w:rPr>
          <w:rFonts w:ascii="Garamond" w:eastAsia="Times New Roman" w:hAnsi="Garamond" w:cs="Times New Roman"/>
          <w:color w:val="000000" w:themeColor="text1"/>
          <w:sz w:val="24"/>
          <w:szCs w:val="24"/>
          <w:lang w:val="en-US"/>
        </w:rPr>
      </w:pPr>
      <w:r w:rsidRPr="00395CE3">
        <w:rPr>
          <w:rFonts w:ascii="Garamond" w:eastAsia="Times New Roman" w:hAnsi="Garamond" w:cs="Times New Roman"/>
          <w:color w:val="000000" w:themeColor="text1"/>
          <w:sz w:val="24"/>
          <w:szCs w:val="24"/>
          <w:lang w:val="en-US"/>
        </w:rPr>
        <w:t>Articles were excluded if they met the following criteria: (1) exploratory research with qualitative methodologies, narrative reviews, and single-case studies; (2) studies with incomplete or uninterpretable subjective information and lack of methodological clarity.</w:t>
      </w:r>
    </w:p>
    <w:p w14:paraId="237EA5C9" w14:textId="24BEC892" w:rsidR="00B25C38" w:rsidRPr="00395CE3" w:rsidRDefault="00B25C38" w:rsidP="00087B5F">
      <w:pPr>
        <w:spacing w:line="360" w:lineRule="auto"/>
        <w:rPr>
          <w:rFonts w:ascii="Garamond" w:eastAsia="Arial" w:hAnsi="Garamond" w:cs="Times New Roman"/>
          <w:b/>
          <w:color w:val="000000" w:themeColor="text1"/>
          <w:sz w:val="24"/>
          <w:szCs w:val="24"/>
          <w:lang w:val="en-US"/>
        </w:rPr>
      </w:pPr>
      <w:r w:rsidRPr="00395CE3">
        <w:rPr>
          <w:rFonts w:ascii="Garamond" w:eastAsia="Arial" w:hAnsi="Garamond" w:cs="Times New Roman"/>
          <w:b/>
          <w:color w:val="000000" w:themeColor="text1"/>
          <w:sz w:val="24"/>
          <w:szCs w:val="24"/>
          <w:lang w:val="en-US"/>
        </w:rPr>
        <w:t>Figure 1.</w:t>
      </w:r>
    </w:p>
    <w:p w14:paraId="4CAAE2AA" w14:textId="2881CB27" w:rsidR="00B25C38" w:rsidRPr="00395CE3" w:rsidRDefault="00B25C38" w:rsidP="00A73C32">
      <w:pPr>
        <w:spacing w:line="360" w:lineRule="auto"/>
        <w:rPr>
          <w:rFonts w:ascii="Garamond" w:eastAsia="Arial" w:hAnsi="Garamond" w:cs="Times New Roman"/>
          <w:b/>
          <w:color w:val="000000" w:themeColor="text1"/>
          <w:sz w:val="24"/>
          <w:szCs w:val="24"/>
          <w:lang w:val="en-US"/>
        </w:rPr>
      </w:pPr>
      <w:r w:rsidRPr="00395CE3">
        <w:rPr>
          <w:rFonts w:ascii="Garamond" w:eastAsia="Arial" w:hAnsi="Garamond" w:cs="Times New Roman"/>
          <w:bCs/>
          <w:i/>
          <w:iCs/>
          <w:color w:val="000000" w:themeColor="text1"/>
          <w:sz w:val="24"/>
          <w:szCs w:val="24"/>
          <w:lang w:val="en-US"/>
        </w:rPr>
        <w:t>Final Citation Network (Research Communities)</w:t>
      </w:r>
      <w:r w:rsidRPr="00395CE3">
        <w:rPr>
          <w:rFonts w:ascii="Garamond" w:hAnsi="Garamond" w:cs="Times New Roman"/>
          <w:noProof/>
          <w:color w:val="000000" w:themeColor="text1"/>
          <w:sz w:val="24"/>
          <w:szCs w:val="24"/>
          <w:lang w:val="en-US"/>
        </w:rPr>
        <w:drawing>
          <wp:inline distT="0" distB="0" distL="0" distR="0" wp14:anchorId="3A8665A4" wp14:editId="4D23CABD">
            <wp:extent cx="6139815" cy="4171950"/>
            <wp:effectExtent l="0" t="0" r="0" b="0"/>
            <wp:docPr id="820073088" name="Imagen 820073088" descr="Gráfico, Mapa, Gráfico de burbuj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385134" name="Imagen 1" descr="Gráfico, Mapa, Gráfico de burbujas&#10;&#10;Descripción generada automáticamente"/>
                    <pic:cNvPicPr/>
                  </pic:nvPicPr>
                  <pic:blipFill rotWithShape="1">
                    <a:blip r:embed="rId7"/>
                    <a:srcRect l="9424" t="6340" r="9988" b="5746"/>
                    <a:stretch/>
                  </pic:blipFill>
                  <pic:spPr bwMode="auto">
                    <a:xfrm>
                      <a:off x="0" y="0"/>
                      <a:ext cx="6150552" cy="4179246"/>
                    </a:xfrm>
                    <a:prstGeom prst="rect">
                      <a:avLst/>
                    </a:prstGeom>
                    <a:ln>
                      <a:noFill/>
                    </a:ln>
                    <a:extLst>
                      <a:ext uri="{53640926-AAD7-44D8-BBD7-CCE9431645EC}">
                        <a14:shadowObscured xmlns:a14="http://schemas.microsoft.com/office/drawing/2010/main"/>
                      </a:ext>
                    </a:extLst>
                  </pic:spPr>
                </pic:pic>
              </a:graphicData>
            </a:graphic>
          </wp:inline>
        </w:drawing>
      </w:r>
    </w:p>
    <w:p w14:paraId="25314FE7" w14:textId="77777777" w:rsidR="004F1206" w:rsidRPr="00395CE3" w:rsidRDefault="004F1206" w:rsidP="00A73C32">
      <w:pPr>
        <w:spacing w:line="360" w:lineRule="auto"/>
        <w:ind w:left="284"/>
        <w:jc w:val="both"/>
        <w:rPr>
          <w:rFonts w:ascii="Garamond" w:eastAsia="Arial" w:hAnsi="Garamond" w:cs="Times New Roman"/>
          <w:b/>
          <w:bCs/>
          <w:color w:val="000000" w:themeColor="text1"/>
          <w:sz w:val="24"/>
          <w:szCs w:val="24"/>
          <w:lang w:val="en-US"/>
        </w:rPr>
      </w:pPr>
    </w:p>
    <w:p w14:paraId="596AE413" w14:textId="77777777" w:rsidR="004F1206" w:rsidRPr="00395CE3" w:rsidRDefault="004F1206" w:rsidP="00A73C32">
      <w:pPr>
        <w:spacing w:line="360" w:lineRule="auto"/>
        <w:ind w:left="284"/>
        <w:jc w:val="both"/>
        <w:rPr>
          <w:rFonts w:ascii="Garamond" w:eastAsia="Arial" w:hAnsi="Garamond" w:cs="Times New Roman"/>
          <w:b/>
          <w:bCs/>
          <w:color w:val="000000" w:themeColor="text1"/>
          <w:sz w:val="24"/>
          <w:szCs w:val="24"/>
          <w:lang w:val="en-US"/>
        </w:rPr>
      </w:pPr>
    </w:p>
    <w:p w14:paraId="12CF52DF" w14:textId="77777777" w:rsidR="004F1206" w:rsidRPr="00395CE3" w:rsidRDefault="004F1206" w:rsidP="00A73C32">
      <w:pPr>
        <w:spacing w:line="360" w:lineRule="auto"/>
        <w:ind w:left="284"/>
        <w:jc w:val="both"/>
        <w:rPr>
          <w:rFonts w:ascii="Garamond" w:eastAsia="Arial" w:hAnsi="Garamond" w:cs="Times New Roman"/>
          <w:b/>
          <w:bCs/>
          <w:color w:val="000000" w:themeColor="text1"/>
          <w:sz w:val="24"/>
          <w:szCs w:val="24"/>
          <w:lang w:val="en-US"/>
        </w:rPr>
      </w:pPr>
    </w:p>
    <w:p w14:paraId="641EBE41" w14:textId="77777777" w:rsidR="004F1206" w:rsidRPr="00395CE3" w:rsidRDefault="004F1206" w:rsidP="00A73C32">
      <w:pPr>
        <w:spacing w:line="360" w:lineRule="auto"/>
        <w:ind w:left="284"/>
        <w:jc w:val="both"/>
        <w:rPr>
          <w:rFonts w:ascii="Garamond" w:eastAsia="Arial" w:hAnsi="Garamond" w:cs="Times New Roman"/>
          <w:b/>
          <w:bCs/>
          <w:color w:val="000000" w:themeColor="text1"/>
          <w:sz w:val="24"/>
          <w:szCs w:val="24"/>
          <w:lang w:val="en-US"/>
        </w:rPr>
      </w:pPr>
    </w:p>
    <w:p w14:paraId="00383296" w14:textId="77777777" w:rsidR="004F1206" w:rsidRPr="00395CE3" w:rsidRDefault="004F1206" w:rsidP="00A73C32">
      <w:pPr>
        <w:spacing w:line="360" w:lineRule="auto"/>
        <w:ind w:left="284"/>
        <w:jc w:val="both"/>
        <w:rPr>
          <w:rFonts w:ascii="Garamond" w:eastAsia="Arial" w:hAnsi="Garamond" w:cs="Times New Roman"/>
          <w:b/>
          <w:bCs/>
          <w:color w:val="000000" w:themeColor="text1"/>
          <w:sz w:val="24"/>
          <w:szCs w:val="24"/>
          <w:lang w:val="en-US"/>
        </w:rPr>
      </w:pPr>
    </w:p>
    <w:p w14:paraId="13656284" w14:textId="77777777" w:rsidR="004F1206" w:rsidRPr="00395CE3" w:rsidRDefault="004F1206" w:rsidP="00A73C32">
      <w:pPr>
        <w:spacing w:line="360" w:lineRule="auto"/>
        <w:ind w:left="284"/>
        <w:jc w:val="both"/>
        <w:rPr>
          <w:rFonts w:ascii="Garamond" w:eastAsia="Arial" w:hAnsi="Garamond" w:cs="Times New Roman"/>
          <w:b/>
          <w:bCs/>
          <w:color w:val="000000" w:themeColor="text1"/>
          <w:sz w:val="24"/>
          <w:szCs w:val="24"/>
          <w:lang w:val="en-US"/>
        </w:rPr>
      </w:pPr>
    </w:p>
    <w:p w14:paraId="5130BD54" w14:textId="77777777" w:rsidR="004F1206" w:rsidRPr="00395CE3" w:rsidRDefault="004F1206" w:rsidP="004F1206">
      <w:pPr>
        <w:spacing w:line="360" w:lineRule="auto"/>
        <w:jc w:val="both"/>
        <w:rPr>
          <w:rFonts w:ascii="Garamond" w:eastAsia="Arial" w:hAnsi="Garamond" w:cs="Times New Roman"/>
          <w:b/>
          <w:bCs/>
          <w:color w:val="000000" w:themeColor="text1"/>
          <w:sz w:val="24"/>
          <w:szCs w:val="24"/>
          <w:lang w:val="en-US"/>
        </w:rPr>
      </w:pPr>
    </w:p>
    <w:p w14:paraId="297F4B32" w14:textId="068EEF79" w:rsidR="00B25C38" w:rsidRPr="00395CE3" w:rsidRDefault="00B25C38" w:rsidP="00A73C32">
      <w:pPr>
        <w:spacing w:line="360" w:lineRule="auto"/>
        <w:ind w:left="284"/>
        <w:jc w:val="both"/>
        <w:rPr>
          <w:rFonts w:ascii="Garamond" w:eastAsia="Arial" w:hAnsi="Garamond" w:cs="Times New Roman"/>
          <w:b/>
          <w:bCs/>
          <w:color w:val="000000" w:themeColor="text1"/>
          <w:sz w:val="24"/>
          <w:szCs w:val="24"/>
          <w:lang w:val="en-US"/>
        </w:rPr>
      </w:pPr>
      <w:r w:rsidRPr="00395CE3">
        <w:rPr>
          <w:rFonts w:ascii="Garamond" w:eastAsia="Arial" w:hAnsi="Garamond" w:cs="Times New Roman"/>
          <w:b/>
          <w:bCs/>
          <w:color w:val="000000" w:themeColor="text1"/>
          <w:sz w:val="24"/>
          <w:szCs w:val="24"/>
          <w:lang w:val="en-US"/>
        </w:rPr>
        <w:t>Figure 2</w:t>
      </w:r>
    </w:p>
    <w:p w14:paraId="13747776" w14:textId="56A751B2" w:rsidR="00B25C38" w:rsidRPr="00395CE3" w:rsidRDefault="00B25C38" w:rsidP="00A73C32">
      <w:pPr>
        <w:spacing w:line="360" w:lineRule="auto"/>
        <w:ind w:left="284"/>
        <w:jc w:val="both"/>
        <w:rPr>
          <w:rFonts w:ascii="Garamond" w:eastAsia="Arial" w:hAnsi="Garamond" w:cs="Times New Roman"/>
          <w:color w:val="000000" w:themeColor="text1"/>
          <w:sz w:val="24"/>
          <w:szCs w:val="24"/>
          <w:lang w:val="en-US"/>
        </w:rPr>
      </w:pPr>
      <w:r w:rsidRPr="00395CE3">
        <w:rPr>
          <w:rFonts w:ascii="Garamond" w:eastAsia="Arial" w:hAnsi="Garamond" w:cs="Times New Roman"/>
          <w:i/>
          <w:iCs/>
          <w:color w:val="000000" w:themeColor="text1"/>
          <w:sz w:val="24"/>
          <w:szCs w:val="24"/>
          <w:lang w:val="en-US"/>
        </w:rPr>
        <w:t>PRISMA Flow Diagram Showing Selection Methodology</w:t>
      </w:r>
    </w:p>
    <w:p w14:paraId="7617A97A" w14:textId="6BF609E7" w:rsidR="00B25C38" w:rsidRPr="00395CE3" w:rsidRDefault="00E21159" w:rsidP="00A73C32">
      <w:pPr>
        <w:spacing w:line="360" w:lineRule="auto"/>
        <w:ind w:left="284"/>
        <w:jc w:val="both"/>
        <w:rPr>
          <w:rFonts w:ascii="Garamond" w:eastAsia="Arial" w:hAnsi="Garamond" w:cs="Times New Roman"/>
          <w:color w:val="000000" w:themeColor="text1"/>
          <w:sz w:val="24"/>
          <w:szCs w:val="24"/>
          <w:lang w:val="en-US"/>
        </w:rPr>
      </w:pPr>
      <w:r w:rsidRPr="00395CE3">
        <w:rPr>
          <w:rFonts w:ascii="Garamond" w:eastAsia="Arial" w:hAnsi="Garamond" w:cs="Times New Roman"/>
          <w:noProof/>
          <w:color w:val="000000" w:themeColor="text1"/>
          <w:sz w:val="24"/>
          <w:szCs w:val="24"/>
          <w:lang w:val="en-US"/>
        </w:rPr>
        <mc:AlternateContent>
          <mc:Choice Requires="wpg">
            <w:drawing>
              <wp:anchor distT="0" distB="0" distL="114300" distR="114300" simplePos="0" relativeHeight="251659264" behindDoc="0" locked="0" layoutInCell="1" allowOverlap="1" wp14:anchorId="0B53338F" wp14:editId="004B82A7">
                <wp:simplePos x="0" y="0"/>
                <wp:positionH relativeFrom="margin">
                  <wp:posOffset>77529</wp:posOffset>
                </wp:positionH>
                <wp:positionV relativeFrom="paragraph">
                  <wp:posOffset>114348</wp:posOffset>
                </wp:positionV>
                <wp:extent cx="6434205" cy="5618563"/>
                <wp:effectExtent l="0" t="0" r="24130" b="20320"/>
                <wp:wrapNone/>
                <wp:docPr id="1111240735" name="Grupo 2"/>
                <wp:cNvGraphicFramePr/>
                <a:graphic xmlns:a="http://schemas.openxmlformats.org/drawingml/2006/main">
                  <a:graphicData uri="http://schemas.microsoft.com/office/word/2010/wordprocessingGroup">
                    <wpg:wgp>
                      <wpg:cNvGrpSpPr/>
                      <wpg:grpSpPr>
                        <a:xfrm>
                          <a:off x="0" y="0"/>
                          <a:ext cx="6434205" cy="5618563"/>
                          <a:chOff x="2408555" y="262902"/>
                          <a:chExt cx="6441895" cy="6204148"/>
                        </a:xfrm>
                      </wpg:grpSpPr>
                      <wps:wsp>
                        <wps:cNvPr id="1310533541" name="Rectángulo 1310533541"/>
                        <wps:cNvSpPr/>
                        <wps:spPr>
                          <a:xfrm rot="10800000" flipV="1">
                            <a:off x="5928318" y="2312454"/>
                            <a:ext cx="2922132" cy="957358"/>
                          </a:xfrm>
                          <a:prstGeom prst="rect">
                            <a:avLst/>
                          </a:prstGeom>
                          <a:noFill/>
                          <a:ln>
                            <a:solidFill>
                              <a:schemeClr val="tx1"/>
                            </a:solidFill>
                          </a:ln>
                        </wps:spPr>
                        <wps:txbx>
                          <w:txbxContent>
                            <w:p w14:paraId="555B66B3" w14:textId="77777777" w:rsidR="00B25C38" w:rsidRPr="00277290" w:rsidRDefault="00B25C38" w:rsidP="00E21159">
                              <w:pPr>
                                <w:spacing w:after="0" w:line="240" w:lineRule="auto"/>
                                <w:jc w:val="center"/>
                                <w:textDirection w:val="btLr"/>
                                <w:rPr>
                                  <w:rFonts w:ascii="Garamond" w:hAnsi="Garamond" w:cs="Times New Roman"/>
                                  <w:sz w:val="24"/>
                                  <w:szCs w:val="24"/>
                                  <w:lang w:val="en-US"/>
                                </w:rPr>
                              </w:pPr>
                              <w:r w:rsidRPr="00277290">
                                <w:rPr>
                                  <w:rFonts w:ascii="Garamond" w:hAnsi="Garamond" w:cs="Times New Roman"/>
                                  <w:sz w:val="24"/>
                                  <w:szCs w:val="24"/>
                                  <w:lang w:val="en-US"/>
                                </w:rPr>
                                <w:t>Records eliminated after reading the title, abstract and keywords because they did not fit the specificity of the research topic or population (n=675).</w:t>
                              </w:r>
                            </w:p>
                          </w:txbxContent>
                        </wps:txbx>
                        <wps:bodyPr spcFirstLastPara="1" wrap="square" lIns="91425" tIns="91425" rIns="91425" bIns="91425" anchor="ctr" anchorCtr="0">
                          <a:noAutofit/>
                        </wps:bodyPr>
                      </wps:wsp>
                      <wpg:grpSp>
                        <wpg:cNvPr id="223660747" name="Grupo 223660747"/>
                        <wpg:cNvGrpSpPr/>
                        <wpg:grpSpPr>
                          <a:xfrm>
                            <a:off x="2408555" y="262902"/>
                            <a:ext cx="6431647" cy="6204148"/>
                            <a:chOff x="105027" y="-222951"/>
                            <a:chExt cx="4270498" cy="4087557"/>
                          </a:xfrm>
                        </wpg:grpSpPr>
                        <wpg:grpSp>
                          <wpg:cNvPr id="179466027" name="Grupo 179466027"/>
                          <wpg:cNvGrpSpPr/>
                          <wpg:grpSpPr>
                            <a:xfrm>
                              <a:off x="542516" y="-222951"/>
                              <a:ext cx="3833009" cy="3953752"/>
                              <a:chOff x="-114473" y="-207761"/>
                              <a:chExt cx="2826488" cy="3684377"/>
                            </a:xfrm>
                          </wpg:grpSpPr>
                          <wps:wsp>
                            <wps:cNvPr id="769936230" name="Rectángulo 769936230"/>
                            <wps:cNvSpPr/>
                            <wps:spPr>
                              <a:xfrm>
                                <a:off x="-109166" y="-207761"/>
                                <a:ext cx="1129420" cy="89752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75A0C346" w14:textId="77777777" w:rsidR="00B25C38" w:rsidRPr="00277290" w:rsidRDefault="00B25C38" w:rsidP="00E21159">
                                  <w:pPr>
                                    <w:spacing w:line="258" w:lineRule="auto"/>
                                    <w:jc w:val="center"/>
                                    <w:textDirection w:val="btLr"/>
                                    <w:rPr>
                                      <w:rFonts w:ascii="Garamond" w:eastAsia="Times New Roman" w:hAnsi="Garamond" w:cs="Arial"/>
                                      <w:color w:val="000000"/>
                                    </w:rPr>
                                  </w:pPr>
                                </w:p>
                                <w:p w14:paraId="33704CEA" w14:textId="4893985B" w:rsidR="00B25C38" w:rsidRPr="00277290" w:rsidRDefault="00B25C38" w:rsidP="00E21159">
                                  <w:pPr>
                                    <w:spacing w:line="258" w:lineRule="auto"/>
                                    <w:jc w:val="center"/>
                                    <w:textDirection w:val="btLr"/>
                                    <w:rPr>
                                      <w:rFonts w:ascii="Garamond" w:eastAsia="Times New Roman" w:hAnsi="Garamond" w:cs="Times New Roman"/>
                                      <w:color w:val="000000"/>
                                      <w:sz w:val="24"/>
                                      <w:szCs w:val="24"/>
                                      <w:lang w:val="en-US"/>
                                    </w:rPr>
                                  </w:pPr>
                                  <w:r w:rsidRPr="00277290">
                                    <w:rPr>
                                      <w:rFonts w:ascii="Garamond" w:eastAsia="Times New Roman" w:hAnsi="Garamond" w:cs="Times New Roman"/>
                                      <w:color w:val="000000"/>
                                      <w:sz w:val="24"/>
                                      <w:szCs w:val="24"/>
                                      <w:lang w:val="en-US"/>
                                    </w:rPr>
                                    <w:t xml:space="preserve">Total number of records identified in the analysis of the graphical network of </w:t>
                                  </w:r>
                                  <w:r w:rsidR="00A73C32" w:rsidRPr="00277290">
                                    <w:rPr>
                                      <w:rFonts w:ascii="Garamond" w:eastAsia="Times New Roman" w:hAnsi="Garamond" w:cs="Times New Roman"/>
                                      <w:color w:val="000000"/>
                                      <w:sz w:val="24"/>
                                      <w:szCs w:val="24"/>
                                      <w:lang w:val="en-US"/>
                                    </w:rPr>
                                    <w:t>citations.</w:t>
                                  </w:r>
                                </w:p>
                                <w:p w14:paraId="764389D7" w14:textId="77777777" w:rsidR="00B25C38" w:rsidRDefault="00B25C38" w:rsidP="00E21159">
                                  <w:pPr>
                                    <w:spacing w:line="258" w:lineRule="auto"/>
                                    <w:jc w:val="center"/>
                                    <w:textDirection w:val="btLr"/>
                                    <w:rPr>
                                      <w:rFonts w:ascii="Times New Roman" w:eastAsia="Times New Roman" w:hAnsi="Times New Roman" w:cs="Times New Roman"/>
                                      <w:color w:val="000000"/>
                                      <w:sz w:val="24"/>
                                      <w:szCs w:val="24"/>
                                    </w:rPr>
                                  </w:pPr>
                                  <w:r w:rsidRPr="00277290">
                                    <w:rPr>
                                      <w:rFonts w:ascii="Garamond" w:eastAsia="Times New Roman" w:hAnsi="Garamond" w:cs="Times New Roman"/>
                                      <w:color w:val="000000"/>
                                      <w:sz w:val="24"/>
                                      <w:szCs w:val="24"/>
                                    </w:rPr>
                                    <w:t>(n=745)</w:t>
                                  </w:r>
                                </w:p>
                                <w:p w14:paraId="180BFF55" w14:textId="77777777" w:rsidR="00B25C38" w:rsidRPr="007F1884" w:rsidRDefault="00B25C38" w:rsidP="00B25C38">
                                  <w:pPr>
                                    <w:spacing w:line="258" w:lineRule="auto"/>
                                    <w:textDirection w:val="btLr"/>
                                    <w:rPr>
                                      <w:rFonts w:ascii="Times New Roman" w:hAnsi="Times New Roman" w:cs="Times New Roman"/>
                                      <w:sz w:val="24"/>
                                      <w:szCs w:val="24"/>
                                    </w:rPr>
                                  </w:pPr>
                                  <w:r w:rsidRPr="007F1884">
                                    <w:rPr>
                                      <w:rFonts w:ascii="Times New Roman" w:eastAsia="Times New Roman" w:hAnsi="Times New Roman" w:cs="Times New Roman"/>
                                      <w:color w:val="000000"/>
                                      <w:sz w:val="24"/>
                                      <w:szCs w:val="24"/>
                                    </w:rPr>
                                    <w:t>)</w:t>
                                  </w:r>
                                </w:p>
                                <w:p w14:paraId="1F4F2E08" w14:textId="77777777" w:rsidR="00B25C38" w:rsidRDefault="00B25C38" w:rsidP="00B25C38">
                                  <w:pPr>
                                    <w:spacing w:line="258" w:lineRule="auto"/>
                                    <w:textDirection w:val="btLr"/>
                                  </w:pPr>
                                </w:p>
                                <w:p w14:paraId="3BA5ADB1" w14:textId="77777777" w:rsidR="00B25C38" w:rsidRDefault="00B25C38" w:rsidP="00B25C38">
                                  <w:pPr>
                                    <w:spacing w:line="258" w:lineRule="auto"/>
                                    <w:textDirection w:val="btLr"/>
                                  </w:pPr>
                                </w:p>
                                <w:p w14:paraId="5E052F66" w14:textId="77777777" w:rsidR="00B25C38" w:rsidRDefault="00B25C38" w:rsidP="00B25C38">
                                  <w:pPr>
                                    <w:spacing w:line="258" w:lineRule="auto"/>
                                    <w:textDirection w:val="btLr"/>
                                  </w:pPr>
                                </w:p>
                                <w:p w14:paraId="07F83C91" w14:textId="77777777" w:rsidR="00B25C38" w:rsidRDefault="00B25C38" w:rsidP="00B25C38">
                                  <w:pPr>
                                    <w:spacing w:line="258" w:lineRule="auto"/>
                                    <w:textDirection w:val="btLr"/>
                                  </w:pPr>
                                </w:p>
                                <w:p w14:paraId="5938385A" w14:textId="77777777" w:rsidR="00B25C38" w:rsidRDefault="00B25C38" w:rsidP="00B25C38">
                                  <w:pPr>
                                    <w:spacing w:line="258" w:lineRule="auto"/>
                                    <w:textDirection w:val="btLr"/>
                                  </w:pPr>
                                </w:p>
                                <w:p w14:paraId="5CD6BEF1" w14:textId="77777777" w:rsidR="00B25C38" w:rsidRDefault="00B25C38" w:rsidP="00B25C38">
                                  <w:pPr>
                                    <w:spacing w:line="258" w:lineRule="auto"/>
                                    <w:jc w:val="center"/>
                                    <w:textDirection w:val="btLr"/>
                                  </w:pPr>
                                </w:p>
                              </w:txbxContent>
                            </wps:txbx>
                            <wps:bodyPr spcFirstLastPara="1" wrap="square" lIns="91425" tIns="45700" rIns="91425" bIns="45700" anchor="ctr" anchorCtr="0">
                              <a:noAutofit/>
                            </wps:bodyPr>
                          </wps:wsp>
                          <wps:wsp>
                            <wps:cNvPr id="1061343846" name="Rectángulo 1061343846"/>
                            <wps:cNvSpPr/>
                            <wps:spPr>
                              <a:xfrm>
                                <a:off x="-102763" y="1070874"/>
                                <a:ext cx="1123017" cy="580972"/>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74B2517E" w14:textId="77777777" w:rsidR="00B25C38" w:rsidRPr="00277290" w:rsidRDefault="00B25C38" w:rsidP="00E21159">
                                  <w:pPr>
                                    <w:spacing w:line="258" w:lineRule="auto"/>
                                    <w:jc w:val="center"/>
                                    <w:textDirection w:val="btLr"/>
                                    <w:rPr>
                                      <w:rFonts w:ascii="Garamond" w:eastAsia="Times New Roman" w:hAnsi="Garamond" w:cs="Times New Roman"/>
                                      <w:color w:val="000000"/>
                                      <w:sz w:val="24"/>
                                      <w:szCs w:val="24"/>
                                      <w:lang w:val="en-US"/>
                                    </w:rPr>
                                  </w:pPr>
                                  <w:r w:rsidRPr="00277290">
                                    <w:rPr>
                                      <w:rFonts w:ascii="Garamond" w:eastAsia="Times New Roman" w:hAnsi="Garamond" w:cs="Times New Roman"/>
                                      <w:color w:val="000000"/>
                                      <w:sz w:val="24"/>
                                      <w:szCs w:val="24"/>
                                      <w:lang w:val="en-US"/>
                                    </w:rPr>
                                    <w:t>Records examined (n=745)</w:t>
                                  </w:r>
                                </w:p>
                                <w:p w14:paraId="77ED48AE" w14:textId="77777777" w:rsidR="00B25C38" w:rsidRPr="00277290" w:rsidRDefault="00B25C38" w:rsidP="00E21159">
                                  <w:pPr>
                                    <w:spacing w:line="258" w:lineRule="auto"/>
                                    <w:jc w:val="center"/>
                                    <w:textDirection w:val="btLr"/>
                                    <w:rPr>
                                      <w:lang w:val="en-US"/>
                                    </w:rPr>
                                  </w:pPr>
                                  <w:r w:rsidRPr="00277290">
                                    <w:rPr>
                                      <w:rFonts w:ascii="Garamond" w:eastAsia="Times New Roman" w:hAnsi="Garamond" w:cs="Times New Roman"/>
                                      <w:color w:val="000000"/>
                                      <w:sz w:val="24"/>
                                      <w:szCs w:val="24"/>
                                      <w:lang w:val="en-US"/>
                                    </w:rPr>
                                    <w:t>(Titles/Key words/Abstracts examined)</w:t>
                                  </w:r>
                                </w:p>
                                <w:p w14:paraId="650A296E" w14:textId="77777777" w:rsidR="00B25C38" w:rsidRPr="00277290" w:rsidRDefault="00B25C38" w:rsidP="00B25C38">
                                  <w:pPr>
                                    <w:spacing w:line="258" w:lineRule="auto"/>
                                    <w:textDirection w:val="btLr"/>
                                    <w:rPr>
                                      <w:lang w:val="en-US"/>
                                    </w:rPr>
                                  </w:pPr>
                                </w:p>
                                <w:p w14:paraId="51E4424B" w14:textId="77777777" w:rsidR="00B25C38" w:rsidRPr="00277290" w:rsidRDefault="00B25C38" w:rsidP="00B25C38">
                                  <w:pPr>
                                    <w:spacing w:line="258" w:lineRule="auto"/>
                                    <w:jc w:val="center"/>
                                    <w:textDirection w:val="btLr"/>
                                    <w:rPr>
                                      <w:lang w:val="en-US"/>
                                    </w:rPr>
                                  </w:pPr>
                                </w:p>
                              </w:txbxContent>
                            </wps:txbx>
                            <wps:bodyPr spcFirstLastPara="1" wrap="square" lIns="91425" tIns="45700" rIns="91425" bIns="45700" anchor="ctr" anchorCtr="0">
                              <a:noAutofit/>
                            </wps:bodyPr>
                          </wps:wsp>
                          <wps:wsp>
                            <wps:cNvPr id="1133708458" name="Rectángulo 1133708458"/>
                            <wps:cNvSpPr/>
                            <wps:spPr>
                              <a:xfrm>
                                <a:off x="1286211" y="-123826"/>
                                <a:ext cx="1416582" cy="849360"/>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14E46DE6" w14:textId="31DC14E4" w:rsidR="00B25C38" w:rsidRPr="00277290" w:rsidRDefault="00B25C38" w:rsidP="00E21159">
                                  <w:pPr>
                                    <w:spacing w:line="258" w:lineRule="auto"/>
                                    <w:jc w:val="center"/>
                                    <w:textDirection w:val="btLr"/>
                                    <w:rPr>
                                      <w:rFonts w:ascii="Garamond" w:eastAsia="Times New Roman" w:hAnsi="Garamond" w:cs="Times New Roman"/>
                                      <w:color w:val="000000"/>
                                      <w:sz w:val="24"/>
                                      <w:szCs w:val="24"/>
                                      <w:lang w:val="en-US"/>
                                    </w:rPr>
                                  </w:pPr>
                                  <w:r w:rsidRPr="00277290">
                                    <w:rPr>
                                      <w:rFonts w:ascii="Garamond" w:eastAsia="Times New Roman" w:hAnsi="Garamond" w:cs="Times New Roman"/>
                                      <w:color w:val="000000"/>
                                      <w:sz w:val="24"/>
                                      <w:szCs w:val="24"/>
                                      <w:lang w:val="en-US"/>
                                    </w:rPr>
                                    <w:t>Records identified in the database:</w:t>
                                  </w:r>
                                </w:p>
                                <w:p w14:paraId="1A58DDE2" w14:textId="77777777" w:rsidR="00B25C38" w:rsidRPr="00277290" w:rsidRDefault="00B25C38" w:rsidP="00E21159">
                                  <w:pPr>
                                    <w:spacing w:line="258" w:lineRule="auto"/>
                                    <w:jc w:val="center"/>
                                    <w:textDirection w:val="btLr"/>
                                    <w:rPr>
                                      <w:rFonts w:ascii="Garamond" w:eastAsia="Times New Roman" w:hAnsi="Garamond" w:cs="Times New Roman"/>
                                      <w:color w:val="000000"/>
                                      <w:sz w:val="24"/>
                                      <w:szCs w:val="24"/>
                                      <w:lang w:val="en-US"/>
                                    </w:rPr>
                                  </w:pPr>
                                  <w:r w:rsidRPr="00277290">
                                    <w:rPr>
                                      <w:rFonts w:ascii="Garamond" w:eastAsia="Times New Roman" w:hAnsi="Garamond" w:cs="Times New Roman"/>
                                      <w:color w:val="000000"/>
                                      <w:sz w:val="24"/>
                                      <w:szCs w:val="24"/>
                                      <w:lang w:val="en-US"/>
                                    </w:rPr>
                                    <w:t>Web of science (n=414)</w:t>
                                  </w:r>
                                </w:p>
                                <w:p w14:paraId="5E44EBF6" w14:textId="77777777" w:rsidR="00B25C38" w:rsidRPr="00277290" w:rsidRDefault="00B25C38" w:rsidP="00E21159">
                                  <w:pPr>
                                    <w:spacing w:line="258" w:lineRule="auto"/>
                                    <w:jc w:val="center"/>
                                    <w:textDirection w:val="btLr"/>
                                    <w:rPr>
                                      <w:rFonts w:ascii="Garamond" w:eastAsia="Times New Roman" w:hAnsi="Garamond" w:cs="Times New Roman"/>
                                      <w:color w:val="000000"/>
                                      <w:sz w:val="24"/>
                                      <w:szCs w:val="24"/>
                                      <w:lang w:val="en-US"/>
                                    </w:rPr>
                                  </w:pPr>
                                  <w:r w:rsidRPr="00277290">
                                    <w:rPr>
                                      <w:rFonts w:ascii="Garamond" w:eastAsia="Times New Roman" w:hAnsi="Garamond" w:cs="Times New Roman"/>
                                      <w:color w:val="000000"/>
                                      <w:sz w:val="24"/>
                                      <w:szCs w:val="24"/>
                                      <w:lang w:val="en-US"/>
                                    </w:rPr>
                                    <w:t>Scopus (n=48)</w:t>
                                  </w:r>
                                </w:p>
                                <w:p w14:paraId="151D1370" w14:textId="77777777" w:rsidR="00B25C38" w:rsidRPr="00FB425D" w:rsidRDefault="00B25C38" w:rsidP="00E21159">
                                  <w:pPr>
                                    <w:spacing w:line="258" w:lineRule="auto"/>
                                    <w:jc w:val="center"/>
                                    <w:textDirection w:val="btLr"/>
                                    <w:rPr>
                                      <w:lang w:val="en-US"/>
                                    </w:rPr>
                                  </w:pPr>
                                  <w:proofErr w:type="spellStart"/>
                                  <w:r w:rsidRPr="00277290">
                                    <w:rPr>
                                      <w:rFonts w:ascii="Garamond" w:eastAsia="Times New Roman" w:hAnsi="Garamond" w:cs="Times New Roman"/>
                                      <w:color w:val="000000"/>
                                      <w:sz w:val="24"/>
                                      <w:szCs w:val="24"/>
                                    </w:rPr>
                                    <w:t>Pubmed</w:t>
                                  </w:r>
                                  <w:proofErr w:type="spellEnd"/>
                                  <w:r w:rsidRPr="00277290">
                                    <w:rPr>
                                      <w:rFonts w:ascii="Garamond" w:eastAsia="Times New Roman" w:hAnsi="Garamond" w:cs="Times New Roman"/>
                                      <w:color w:val="000000"/>
                                      <w:sz w:val="24"/>
                                      <w:szCs w:val="24"/>
                                    </w:rPr>
                                    <w:t xml:space="preserve"> (283)</w:t>
                                  </w:r>
                                </w:p>
                                <w:p w14:paraId="177F65B7" w14:textId="77777777" w:rsidR="00B25C38" w:rsidRPr="00FB425D" w:rsidRDefault="00B25C38" w:rsidP="00B25C38">
                                  <w:pPr>
                                    <w:spacing w:line="258" w:lineRule="auto"/>
                                    <w:textDirection w:val="btLr"/>
                                    <w:rPr>
                                      <w:lang w:val="en-US"/>
                                    </w:rPr>
                                  </w:pPr>
                                </w:p>
                                <w:p w14:paraId="0D6DCF89" w14:textId="77777777" w:rsidR="00B25C38" w:rsidRPr="00FB425D" w:rsidRDefault="00B25C38" w:rsidP="00B25C38">
                                  <w:pPr>
                                    <w:spacing w:line="258" w:lineRule="auto"/>
                                    <w:textDirection w:val="btLr"/>
                                    <w:rPr>
                                      <w:lang w:val="en-US"/>
                                    </w:rPr>
                                  </w:pPr>
                                </w:p>
                                <w:p w14:paraId="48BF7B22" w14:textId="77777777" w:rsidR="00B25C38" w:rsidRPr="00FB425D" w:rsidRDefault="00B25C38" w:rsidP="00B25C38">
                                  <w:pPr>
                                    <w:spacing w:line="258" w:lineRule="auto"/>
                                    <w:jc w:val="center"/>
                                    <w:textDirection w:val="btLr"/>
                                    <w:rPr>
                                      <w:lang w:val="en-US"/>
                                    </w:rPr>
                                  </w:pPr>
                                </w:p>
                              </w:txbxContent>
                            </wps:txbx>
                            <wps:bodyPr spcFirstLastPara="1" wrap="square" lIns="91425" tIns="45700" rIns="91425" bIns="45700" anchor="ctr" anchorCtr="0">
                              <a:noAutofit/>
                            </wps:bodyPr>
                          </wps:wsp>
                          <wps:wsp>
                            <wps:cNvPr id="1007227697" name="Rectángulo 1007227697"/>
                            <wps:cNvSpPr/>
                            <wps:spPr>
                              <a:xfrm>
                                <a:off x="-114473" y="2059509"/>
                                <a:ext cx="1104397" cy="552261"/>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5BD6C488" w14:textId="742D673F" w:rsidR="00B25C38" w:rsidRPr="00277290" w:rsidRDefault="00B25C38" w:rsidP="00E21159">
                                  <w:pPr>
                                    <w:spacing w:line="258" w:lineRule="auto"/>
                                    <w:jc w:val="center"/>
                                    <w:textDirection w:val="btLr"/>
                                    <w:rPr>
                                      <w:rFonts w:ascii="Garamond" w:eastAsia="Times New Roman" w:hAnsi="Garamond" w:cs="Times New Roman"/>
                                      <w:color w:val="000000"/>
                                      <w:sz w:val="24"/>
                                      <w:szCs w:val="24"/>
                                      <w:lang w:val="en-US"/>
                                    </w:rPr>
                                  </w:pPr>
                                  <w:r w:rsidRPr="00277290">
                                    <w:rPr>
                                      <w:rFonts w:ascii="Garamond" w:eastAsia="Times New Roman" w:hAnsi="Garamond" w:cs="Times New Roman"/>
                                      <w:color w:val="000000"/>
                                      <w:sz w:val="24"/>
                                      <w:szCs w:val="24"/>
                                      <w:lang w:val="en-US"/>
                                    </w:rPr>
                                    <w:t xml:space="preserve">Full-text articles evaluated for </w:t>
                                  </w:r>
                                  <w:r w:rsidR="00A73C32" w:rsidRPr="00277290">
                                    <w:rPr>
                                      <w:rFonts w:ascii="Garamond" w:eastAsia="Times New Roman" w:hAnsi="Garamond" w:cs="Times New Roman"/>
                                      <w:color w:val="000000"/>
                                      <w:sz w:val="24"/>
                                      <w:szCs w:val="24"/>
                                      <w:lang w:val="en-US"/>
                                    </w:rPr>
                                    <w:t>eligibility.</w:t>
                                  </w:r>
                                </w:p>
                                <w:p w14:paraId="593E7DC8" w14:textId="77777777" w:rsidR="00B25C38" w:rsidRDefault="00B25C38" w:rsidP="00E21159">
                                  <w:pPr>
                                    <w:spacing w:line="258" w:lineRule="auto"/>
                                    <w:jc w:val="center"/>
                                    <w:textDirection w:val="btLr"/>
                                  </w:pPr>
                                  <w:r w:rsidRPr="00277290">
                                    <w:rPr>
                                      <w:rFonts w:ascii="Garamond" w:eastAsia="Times New Roman" w:hAnsi="Garamond" w:cs="Times New Roman"/>
                                      <w:color w:val="000000"/>
                                      <w:sz w:val="24"/>
                                      <w:szCs w:val="24"/>
                                    </w:rPr>
                                    <w:t>(n=70)</w:t>
                                  </w:r>
                                </w:p>
                                <w:p w14:paraId="4D6C3C78" w14:textId="77777777" w:rsidR="00B25C38" w:rsidRDefault="00B25C38" w:rsidP="00B25C38">
                                  <w:pPr>
                                    <w:spacing w:line="258" w:lineRule="auto"/>
                                    <w:textDirection w:val="btLr"/>
                                  </w:pPr>
                                </w:p>
                                <w:p w14:paraId="4C58A720" w14:textId="77777777" w:rsidR="00B25C38" w:rsidRDefault="00B25C38" w:rsidP="00B25C38">
                                  <w:pPr>
                                    <w:spacing w:line="258" w:lineRule="auto"/>
                                    <w:jc w:val="center"/>
                                    <w:textDirection w:val="btLr"/>
                                  </w:pPr>
                                </w:p>
                              </w:txbxContent>
                            </wps:txbx>
                            <wps:bodyPr spcFirstLastPara="1" wrap="square" lIns="91425" tIns="45700" rIns="91425" bIns="45700" anchor="ctr" anchorCtr="0">
                              <a:noAutofit/>
                            </wps:bodyPr>
                          </wps:wsp>
                          <wps:wsp>
                            <wps:cNvPr id="868999085" name="Rectángulo 868999085"/>
                            <wps:cNvSpPr/>
                            <wps:spPr>
                              <a:xfrm>
                                <a:off x="1294728" y="2048947"/>
                                <a:ext cx="1417287" cy="562633"/>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1052AFB8" w14:textId="77777777" w:rsidR="00B25C38" w:rsidRPr="00277290" w:rsidRDefault="00B25C38" w:rsidP="00E21159">
                                  <w:pPr>
                                    <w:spacing w:line="258" w:lineRule="auto"/>
                                    <w:jc w:val="center"/>
                                    <w:textDirection w:val="btLr"/>
                                    <w:rPr>
                                      <w:lang w:val="en-US"/>
                                    </w:rPr>
                                  </w:pPr>
                                  <w:r w:rsidRPr="00277290">
                                    <w:rPr>
                                      <w:rFonts w:ascii="Garamond" w:eastAsia="Times New Roman" w:hAnsi="Garamond" w:cs="Times New Roman"/>
                                      <w:color w:val="000000"/>
                                      <w:sz w:val="24"/>
                                      <w:szCs w:val="24"/>
                                      <w:lang w:val="en-US"/>
                                    </w:rPr>
                                    <w:t>Records eliminated after reading the full text (n=40). They did not meet the statistical and thematic criteria for inclusion.</w:t>
                                  </w:r>
                                </w:p>
                                <w:p w14:paraId="4F2BEA2E" w14:textId="77777777" w:rsidR="00B25C38" w:rsidRPr="00277290" w:rsidRDefault="00B25C38" w:rsidP="00B25C38">
                                  <w:pPr>
                                    <w:spacing w:line="258" w:lineRule="auto"/>
                                    <w:textDirection w:val="btLr"/>
                                    <w:rPr>
                                      <w:lang w:val="en-US"/>
                                    </w:rPr>
                                  </w:pPr>
                                </w:p>
                                <w:p w14:paraId="62C3C104" w14:textId="77777777" w:rsidR="00B25C38" w:rsidRPr="00277290" w:rsidRDefault="00B25C38" w:rsidP="00B25C38">
                                  <w:pPr>
                                    <w:spacing w:line="258" w:lineRule="auto"/>
                                    <w:textDirection w:val="btLr"/>
                                    <w:rPr>
                                      <w:lang w:val="en-US"/>
                                    </w:rPr>
                                  </w:pPr>
                                </w:p>
                                <w:p w14:paraId="0AD0AA12" w14:textId="77777777" w:rsidR="00B25C38" w:rsidRPr="00277290" w:rsidRDefault="00B25C38" w:rsidP="00B25C38">
                                  <w:pPr>
                                    <w:spacing w:line="258" w:lineRule="auto"/>
                                    <w:textDirection w:val="btLr"/>
                                    <w:rPr>
                                      <w:lang w:val="en-US"/>
                                    </w:rPr>
                                  </w:pPr>
                                </w:p>
                                <w:p w14:paraId="0219326F" w14:textId="77777777" w:rsidR="00B25C38" w:rsidRPr="00277290" w:rsidRDefault="00B25C38" w:rsidP="00B25C38">
                                  <w:pPr>
                                    <w:spacing w:line="258" w:lineRule="auto"/>
                                    <w:textDirection w:val="btLr"/>
                                    <w:rPr>
                                      <w:lang w:val="en-US"/>
                                    </w:rPr>
                                  </w:pPr>
                                </w:p>
                                <w:p w14:paraId="1BB08127" w14:textId="77777777" w:rsidR="00B25C38" w:rsidRPr="00277290" w:rsidRDefault="00B25C38" w:rsidP="00B25C38">
                                  <w:pPr>
                                    <w:spacing w:line="258" w:lineRule="auto"/>
                                    <w:jc w:val="center"/>
                                    <w:textDirection w:val="btLr"/>
                                    <w:rPr>
                                      <w:lang w:val="en-US"/>
                                    </w:rPr>
                                  </w:pPr>
                                </w:p>
                              </w:txbxContent>
                            </wps:txbx>
                            <wps:bodyPr spcFirstLastPara="1" wrap="square" lIns="91425" tIns="45700" rIns="91425" bIns="45700" anchor="ctr" anchorCtr="0">
                              <a:noAutofit/>
                            </wps:bodyPr>
                          </wps:wsp>
                          <wps:wsp>
                            <wps:cNvPr id="1381316320" name="Rectángulo 1381316320"/>
                            <wps:cNvSpPr/>
                            <wps:spPr>
                              <a:xfrm>
                                <a:off x="-88899" y="3051180"/>
                                <a:ext cx="1097463" cy="425436"/>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7DA9C6DD" w14:textId="77777777" w:rsidR="00B25C38" w:rsidRPr="00277290" w:rsidRDefault="00B25C38" w:rsidP="00B25C38">
                                  <w:pPr>
                                    <w:spacing w:line="258" w:lineRule="auto"/>
                                    <w:jc w:val="center"/>
                                    <w:textDirection w:val="btLr"/>
                                    <w:rPr>
                                      <w:lang w:val="en-US"/>
                                    </w:rPr>
                                  </w:pPr>
                                  <w:r w:rsidRPr="00277290">
                                    <w:rPr>
                                      <w:rFonts w:ascii="Garamond" w:eastAsia="Times New Roman" w:hAnsi="Garamond" w:cs="Times New Roman"/>
                                      <w:color w:val="000000"/>
                                      <w:sz w:val="24"/>
                                      <w:szCs w:val="24"/>
                                      <w:lang w:val="en-US"/>
                                    </w:rPr>
                                    <w:t>Studies included in the analysis (n=30)</w:t>
                                  </w:r>
                                </w:p>
                                <w:p w14:paraId="753EFE8C" w14:textId="77777777" w:rsidR="00B25C38" w:rsidRPr="00277290" w:rsidRDefault="00B25C38" w:rsidP="00B25C38">
                                  <w:pPr>
                                    <w:spacing w:line="258" w:lineRule="auto"/>
                                    <w:jc w:val="center"/>
                                    <w:textDirection w:val="btLr"/>
                                    <w:rPr>
                                      <w:lang w:val="en-US"/>
                                    </w:rPr>
                                  </w:pPr>
                                </w:p>
                              </w:txbxContent>
                            </wps:txbx>
                            <wps:bodyPr spcFirstLastPara="1" wrap="square" lIns="91425" tIns="45700" rIns="91425" bIns="45700" anchor="ctr" anchorCtr="0">
                              <a:noAutofit/>
                            </wps:bodyPr>
                          </wps:wsp>
                          <wps:wsp>
                            <wps:cNvPr id="1821349978" name="Conector recto de flecha 1821349978"/>
                            <wps:cNvCnPr/>
                            <wps:spPr>
                              <a:xfrm>
                                <a:off x="1034221" y="227756"/>
                                <a:ext cx="249662" cy="0"/>
                              </a:xfrm>
                              <a:prstGeom prst="straightConnector1">
                                <a:avLst/>
                              </a:prstGeom>
                              <a:noFill/>
                              <a:ln w="9525" cap="flat" cmpd="sng">
                                <a:solidFill>
                                  <a:schemeClr val="dk1"/>
                                </a:solidFill>
                                <a:prstDash val="solid"/>
                                <a:miter lim="800000"/>
                                <a:headEnd type="none" w="sm" len="sm"/>
                                <a:tailEnd type="triangle" w="med" len="med"/>
                              </a:ln>
                            </wps:spPr>
                            <wps:bodyPr/>
                          </wps:wsp>
                          <wps:wsp>
                            <wps:cNvPr id="208580859" name="Conector recto de flecha 208580859"/>
                            <wps:cNvCnPr>
                              <a:endCxn id="868999085" idx="1"/>
                            </wps:cNvCnPr>
                            <wps:spPr>
                              <a:xfrm>
                                <a:off x="1003876" y="2326604"/>
                                <a:ext cx="290778" cy="3493"/>
                              </a:xfrm>
                              <a:prstGeom prst="straightConnector1">
                                <a:avLst/>
                              </a:prstGeom>
                              <a:noFill/>
                              <a:ln w="9525" cap="flat" cmpd="sng">
                                <a:solidFill>
                                  <a:schemeClr val="dk1"/>
                                </a:solidFill>
                                <a:prstDash val="solid"/>
                                <a:miter lim="800000"/>
                                <a:headEnd type="none" w="sm" len="sm"/>
                                <a:tailEnd type="triangle" w="med" len="med"/>
                              </a:ln>
                            </wps:spPr>
                            <wps:bodyPr/>
                          </wps:wsp>
                        </wpg:grpSp>
                        <wps:wsp>
                          <wps:cNvPr id="1261626288" name="Rectángulo 1261626288"/>
                          <wps:cNvSpPr/>
                          <wps:spPr>
                            <a:xfrm rot="16200000">
                              <a:off x="-268508" y="179430"/>
                              <a:ext cx="1068468" cy="321398"/>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13AA944E" w14:textId="77777777" w:rsidR="00B25C38" w:rsidRPr="00277290" w:rsidRDefault="00B25C38" w:rsidP="00B25C38">
                                <w:pPr>
                                  <w:spacing w:line="258" w:lineRule="auto"/>
                                  <w:jc w:val="center"/>
                                  <w:textDirection w:val="btLr"/>
                                  <w:rPr>
                                    <w:rFonts w:ascii="Garamond" w:hAnsi="Garamond" w:cs="Arial"/>
                                  </w:rPr>
                                </w:pPr>
                                <w:r w:rsidRPr="00277290">
                                  <w:rPr>
                                    <w:rFonts w:ascii="Garamond" w:hAnsi="Garamond" w:cs="Times New Roman"/>
                                    <w:color w:val="000000"/>
                                    <w:sz w:val="24"/>
                                    <w:szCs w:val="24"/>
                                  </w:rPr>
                                  <w:t>Identification</w:t>
                                </w:r>
                              </w:p>
                            </w:txbxContent>
                          </wps:txbx>
                          <wps:bodyPr spcFirstLastPara="1" wrap="square" lIns="91425" tIns="45700" rIns="91425" bIns="45700" anchor="ctr" anchorCtr="0">
                            <a:noAutofit/>
                          </wps:bodyPr>
                        </wps:wsp>
                        <wps:wsp>
                          <wps:cNvPr id="440798294" name="Rectángulo 440798294"/>
                          <wps:cNvSpPr/>
                          <wps:spPr>
                            <a:xfrm rot="16200000">
                              <a:off x="-103186" y="1295107"/>
                              <a:ext cx="762365" cy="32131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5DAA0B35" w14:textId="77777777" w:rsidR="00B25C38" w:rsidRPr="00277290" w:rsidRDefault="00B25C38" w:rsidP="00B25C38">
                                <w:pPr>
                                  <w:spacing w:line="258" w:lineRule="auto"/>
                                  <w:jc w:val="center"/>
                                  <w:textDirection w:val="btLr"/>
                                  <w:rPr>
                                    <w:rFonts w:ascii="Garamond" w:hAnsi="Garamond" w:cs="Arial"/>
                                    <w:sz w:val="24"/>
                                    <w:szCs w:val="24"/>
                                  </w:rPr>
                                </w:pPr>
                                <w:r w:rsidRPr="00277290">
                                  <w:rPr>
                                    <w:rFonts w:ascii="Garamond" w:hAnsi="Garamond" w:cs="Arial"/>
                                    <w:sz w:val="24"/>
                                    <w:szCs w:val="24"/>
                                  </w:rPr>
                                  <w:t>Assessment</w:t>
                                </w:r>
                              </w:p>
                            </w:txbxContent>
                          </wps:txbx>
                          <wps:bodyPr spcFirstLastPara="1" wrap="square" lIns="91425" tIns="45700" rIns="91425" bIns="45700" anchor="ctr" anchorCtr="0">
                            <a:noAutofit/>
                          </wps:bodyPr>
                        </wps:wsp>
                        <wps:wsp>
                          <wps:cNvPr id="869876924" name="Rectángulo 869876924"/>
                          <wps:cNvSpPr/>
                          <wps:spPr>
                            <a:xfrm rot="16200000">
                              <a:off x="-82580" y="2336092"/>
                              <a:ext cx="721153" cy="32131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54054E00" w14:textId="77777777" w:rsidR="00B25C38" w:rsidRPr="00277290" w:rsidRDefault="00B25C38" w:rsidP="00B25C38">
                                <w:pPr>
                                  <w:spacing w:line="258" w:lineRule="auto"/>
                                  <w:jc w:val="center"/>
                                  <w:textDirection w:val="btLr"/>
                                  <w:rPr>
                                    <w:rFonts w:ascii="Garamond" w:hAnsi="Garamond" w:cs="Arial"/>
                                    <w:sz w:val="24"/>
                                    <w:szCs w:val="24"/>
                                  </w:rPr>
                                </w:pPr>
                                <w:r w:rsidRPr="00277290">
                                  <w:rPr>
                                    <w:rFonts w:ascii="Garamond" w:hAnsi="Garamond" w:cs="Arial"/>
                                    <w:sz w:val="24"/>
                                    <w:szCs w:val="24"/>
                                  </w:rPr>
                                  <w:t>Eligibility</w:t>
                                </w:r>
                              </w:p>
                            </w:txbxContent>
                          </wps:txbx>
                          <wps:bodyPr spcFirstLastPara="1" wrap="square" lIns="91425" tIns="45700" rIns="91425" bIns="45700" anchor="ctr" anchorCtr="0">
                            <a:noAutofit/>
                          </wps:bodyPr>
                        </wps:wsp>
                        <wps:wsp>
                          <wps:cNvPr id="1024778713" name="Rectángulo 1024778713"/>
                          <wps:cNvSpPr/>
                          <wps:spPr>
                            <a:xfrm rot="16200000">
                              <a:off x="-63138" y="3343375"/>
                              <a:ext cx="721153" cy="32131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6A558DB7" w14:textId="77777777" w:rsidR="00B25C38" w:rsidRPr="00277290" w:rsidRDefault="00B25C38" w:rsidP="00B25C38">
                                <w:pPr>
                                  <w:spacing w:line="258" w:lineRule="auto"/>
                                  <w:jc w:val="center"/>
                                  <w:textDirection w:val="btLr"/>
                                  <w:rPr>
                                    <w:rFonts w:ascii="Garamond" w:hAnsi="Garamond" w:cs="Arial"/>
                                  </w:rPr>
                                </w:pPr>
                                <w:r w:rsidRPr="00277290">
                                  <w:rPr>
                                    <w:rFonts w:ascii="Garamond" w:hAnsi="Garamond" w:cs="Times New Roman"/>
                                    <w:color w:val="000000"/>
                                    <w:sz w:val="24"/>
                                    <w:szCs w:val="24"/>
                                  </w:rPr>
                                  <w:t>Included</w:t>
                                </w:r>
                              </w:p>
                            </w:txbxContent>
                          </wps:txbx>
                          <wps:bodyPr spcFirstLastPara="1" wrap="square" lIns="91425" tIns="45700" rIns="91425" bIns="45700"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0B53338F" id="Grupo 2" o:spid="_x0000_s1026" style="position:absolute;left:0;text-align:left;margin-left:6.1pt;margin-top:9pt;width:506.65pt;height:442.4pt;z-index:251659264;mso-position-horizontal-relative:margin;mso-width-relative:margin;mso-height-relative:margin" coordorigin="24085,2629" coordsize="64418,62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">
                <v:rect id="Rectángulo 1310533541" o:spid="_x0000_s1027" style="position:absolute;left:59283;top:23124;width:29221;height:9574;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" filled="f" strokecolor="black [3213]">
                  <v:textbox inset="2.53958mm,2.53958mm,2.53958mm,2.53958mm">
                    <w:txbxContent>
                      <w:p w14:paraId="555B66B3" w14:textId="77777777" w:rsidR="00B25C38" w:rsidRPr="00277290" w:rsidRDefault="00B25C38" w:rsidP="00E21159">
                        <w:pPr>
                          <w:spacing w:after="0" w:line="240" w:lineRule="auto"/>
                          <w:jc w:val="center"/>
                          <w:textDirection w:val="btLr"/>
                          <w:rPr>
                            <w:rFonts w:ascii="Garamond" w:hAnsi="Garamond" w:cs="Times New Roman"/>
                            <w:sz w:val="24"/>
                            <w:szCs w:val="24"/>
                            <w:lang w:val="en-US"/>
                          </w:rPr>
                        </w:pPr>
                        <w:r w:rsidRPr="00277290">
                          <w:rPr>
                            <w:rFonts w:ascii="Garamond" w:hAnsi="Garamond" w:cs="Times New Roman"/>
                            <w:sz w:val="24"/>
                            <w:szCs w:val="24"/>
                            <w:lang w:val="en-US"/>
                          </w:rPr>
                          <w:t>Records eliminated after reading the title, abstract and keywords because they did not fit the specificity of the research topic or population (n=675).</w:t>
                        </w:r>
                      </w:p>
                    </w:txbxContent>
                  </v:textbox>
                </v:rect>
                <v:group id="Grupo 223660747" o:spid="_x0000_s1028" style="position:absolute;left:24085;top:2629;width:64317;height:62041" coordorigin="1050,-2229" coordsize="42704,40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">
                  <v:group id="Grupo 179466027" o:spid="_x0000_s1029" style="position:absolute;left:5425;top:-2229;width:38330;height:39537" coordorigin="-1144,-2077" coordsize="28264,36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">
                    <v:rect id="Rectángulo 769936230" o:spid="_x0000_s1030" style="position:absolute;left:-1091;top:-2077;width:11293;height:89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" fillcolor="white [3201]" strokecolor="black [3200]" strokeweight="1pt">
                      <v:stroke startarrowwidth="narrow" startarrowlength="short" endarrowwidth="narrow" endarrowlength="short"/>
                      <v:textbox inset="2.53958mm,1.2694mm,2.53958mm,1.2694mm">
                        <w:txbxContent>
                          <w:p w14:paraId="75A0C346" w14:textId="77777777" w:rsidR="00B25C38" w:rsidRPr="00277290" w:rsidRDefault="00B25C38" w:rsidP="00E21159">
                            <w:pPr>
                              <w:spacing w:line="258" w:lineRule="auto"/>
                              <w:jc w:val="center"/>
                              <w:textDirection w:val="btLr"/>
                              <w:rPr>
                                <w:rFonts w:ascii="Garamond" w:eastAsia="Times New Roman" w:hAnsi="Garamond" w:cs="Arial"/>
                                <w:color w:val="000000"/>
                              </w:rPr>
                            </w:pPr>
                          </w:p>
                          <w:p w14:paraId="33704CEA" w14:textId="4893985B" w:rsidR="00B25C38" w:rsidRPr="00277290" w:rsidRDefault="00B25C38" w:rsidP="00E21159">
                            <w:pPr>
                              <w:spacing w:line="258" w:lineRule="auto"/>
                              <w:jc w:val="center"/>
                              <w:textDirection w:val="btLr"/>
                              <w:rPr>
                                <w:rFonts w:ascii="Garamond" w:eastAsia="Times New Roman" w:hAnsi="Garamond" w:cs="Times New Roman"/>
                                <w:color w:val="000000"/>
                                <w:sz w:val="24"/>
                                <w:szCs w:val="24"/>
                                <w:lang w:val="en-US"/>
                              </w:rPr>
                            </w:pPr>
                            <w:r w:rsidRPr="00277290">
                              <w:rPr>
                                <w:rFonts w:ascii="Garamond" w:eastAsia="Times New Roman" w:hAnsi="Garamond" w:cs="Times New Roman"/>
                                <w:color w:val="000000"/>
                                <w:sz w:val="24"/>
                                <w:szCs w:val="24"/>
                                <w:lang w:val="en-US"/>
                              </w:rPr>
                              <w:t xml:space="preserve">Total number of records identified in the analysis of the graphical network of </w:t>
                            </w:r>
                            <w:r w:rsidR="00A73C32" w:rsidRPr="00277290">
                              <w:rPr>
                                <w:rFonts w:ascii="Garamond" w:eastAsia="Times New Roman" w:hAnsi="Garamond" w:cs="Times New Roman"/>
                                <w:color w:val="000000"/>
                                <w:sz w:val="24"/>
                                <w:szCs w:val="24"/>
                                <w:lang w:val="en-US"/>
                              </w:rPr>
                              <w:t>citations.</w:t>
                            </w:r>
                          </w:p>
                          <w:p w14:paraId="764389D7" w14:textId="77777777" w:rsidR="00B25C38" w:rsidRDefault="00B25C38" w:rsidP="00E21159">
                            <w:pPr>
                              <w:spacing w:line="258" w:lineRule="auto"/>
                              <w:jc w:val="center"/>
                              <w:textDirection w:val="btLr"/>
                              <w:rPr>
                                <w:rFonts w:ascii="Times New Roman" w:eastAsia="Times New Roman" w:hAnsi="Times New Roman" w:cs="Times New Roman"/>
                                <w:color w:val="000000"/>
                                <w:sz w:val="24"/>
                                <w:szCs w:val="24"/>
                              </w:rPr>
                            </w:pPr>
                            <w:r w:rsidRPr="00277290">
                              <w:rPr>
                                <w:rFonts w:ascii="Garamond" w:eastAsia="Times New Roman" w:hAnsi="Garamond" w:cs="Times New Roman"/>
                                <w:color w:val="000000"/>
                                <w:sz w:val="24"/>
                                <w:szCs w:val="24"/>
                              </w:rPr>
                              <w:t>(n=745)</w:t>
                            </w:r>
                          </w:p>
                          <w:p w14:paraId="180BFF55" w14:textId="77777777" w:rsidR="00B25C38" w:rsidRPr="007F1884" w:rsidRDefault="00B25C38" w:rsidP="00B25C38">
                            <w:pPr>
                              <w:spacing w:line="258" w:lineRule="auto"/>
                              <w:textDirection w:val="btLr"/>
                              <w:rPr>
                                <w:rFonts w:ascii="Times New Roman" w:hAnsi="Times New Roman" w:cs="Times New Roman"/>
                                <w:sz w:val="24"/>
                                <w:szCs w:val="24"/>
                              </w:rPr>
                            </w:pPr>
                            <w:r w:rsidRPr="007F1884">
                              <w:rPr>
                                <w:rFonts w:ascii="Times New Roman" w:eastAsia="Times New Roman" w:hAnsi="Times New Roman" w:cs="Times New Roman"/>
                                <w:color w:val="000000"/>
                                <w:sz w:val="24"/>
                                <w:szCs w:val="24"/>
                              </w:rPr>
                              <w:t>)</w:t>
                            </w:r>
                          </w:p>
                          <w:p w14:paraId="1F4F2E08" w14:textId="77777777" w:rsidR="00B25C38" w:rsidRDefault="00B25C38" w:rsidP="00B25C38">
                            <w:pPr>
                              <w:spacing w:line="258" w:lineRule="auto"/>
                              <w:textDirection w:val="btLr"/>
                            </w:pPr>
                          </w:p>
                          <w:p w14:paraId="3BA5ADB1" w14:textId="77777777" w:rsidR="00B25C38" w:rsidRDefault="00B25C38" w:rsidP="00B25C38">
                            <w:pPr>
                              <w:spacing w:line="258" w:lineRule="auto"/>
                              <w:textDirection w:val="btLr"/>
                            </w:pPr>
                          </w:p>
                          <w:p w14:paraId="5E052F66" w14:textId="77777777" w:rsidR="00B25C38" w:rsidRDefault="00B25C38" w:rsidP="00B25C38">
                            <w:pPr>
                              <w:spacing w:line="258" w:lineRule="auto"/>
                              <w:textDirection w:val="btLr"/>
                            </w:pPr>
                          </w:p>
                          <w:p w14:paraId="07F83C91" w14:textId="77777777" w:rsidR="00B25C38" w:rsidRDefault="00B25C38" w:rsidP="00B25C38">
                            <w:pPr>
                              <w:spacing w:line="258" w:lineRule="auto"/>
                              <w:textDirection w:val="btLr"/>
                            </w:pPr>
                          </w:p>
                          <w:p w14:paraId="5938385A" w14:textId="77777777" w:rsidR="00B25C38" w:rsidRDefault="00B25C38" w:rsidP="00B25C38">
                            <w:pPr>
                              <w:spacing w:line="258" w:lineRule="auto"/>
                              <w:textDirection w:val="btLr"/>
                            </w:pPr>
                          </w:p>
                          <w:p w14:paraId="5CD6BEF1" w14:textId="77777777" w:rsidR="00B25C38" w:rsidRDefault="00B25C38" w:rsidP="00B25C38">
                            <w:pPr>
                              <w:spacing w:line="258" w:lineRule="auto"/>
                              <w:jc w:val="center"/>
                              <w:textDirection w:val="btLr"/>
                            </w:pPr>
                          </w:p>
                        </w:txbxContent>
                      </v:textbox>
                    </v:rect>
                    <v:rect id="Rectángulo 1061343846" o:spid="_x0000_s1031" style="position:absolute;left:-1027;top:10708;width:11229;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" strokeweight="1pt">
                      <v:stroke startarrowwidth="narrow" startarrowlength="short" endarrowwidth="narrow" endarrowlength="short"/>
                      <v:textbox inset="2.53958mm,1.2694mm,2.53958mm,1.2694mm">
                        <w:txbxContent>
                          <w:p w14:paraId="74B2517E" w14:textId="77777777" w:rsidR="00B25C38" w:rsidRPr="00277290" w:rsidRDefault="00B25C38" w:rsidP="00E21159">
                            <w:pPr>
                              <w:spacing w:line="258" w:lineRule="auto"/>
                              <w:jc w:val="center"/>
                              <w:textDirection w:val="btLr"/>
                              <w:rPr>
                                <w:rFonts w:ascii="Garamond" w:eastAsia="Times New Roman" w:hAnsi="Garamond" w:cs="Times New Roman"/>
                                <w:color w:val="000000"/>
                                <w:sz w:val="24"/>
                                <w:szCs w:val="24"/>
                                <w:lang w:val="en-US"/>
                              </w:rPr>
                            </w:pPr>
                            <w:r w:rsidRPr="00277290">
                              <w:rPr>
                                <w:rFonts w:ascii="Garamond" w:eastAsia="Times New Roman" w:hAnsi="Garamond" w:cs="Times New Roman"/>
                                <w:color w:val="000000"/>
                                <w:sz w:val="24"/>
                                <w:szCs w:val="24"/>
                                <w:lang w:val="en-US"/>
                              </w:rPr>
                              <w:t>Records examined (n=745)</w:t>
                            </w:r>
                          </w:p>
                          <w:p w14:paraId="77ED48AE" w14:textId="77777777" w:rsidR="00B25C38" w:rsidRPr="00277290" w:rsidRDefault="00B25C38" w:rsidP="00E21159">
                            <w:pPr>
                              <w:spacing w:line="258" w:lineRule="auto"/>
                              <w:jc w:val="center"/>
                              <w:textDirection w:val="btLr"/>
                              <w:rPr>
                                <w:lang w:val="en-US"/>
                              </w:rPr>
                            </w:pPr>
                            <w:r w:rsidRPr="00277290">
                              <w:rPr>
                                <w:rFonts w:ascii="Garamond" w:eastAsia="Times New Roman" w:hAnsi="Garamond" w:cs="Times New Roman"/>
                                <w:color w:val="000000"/>
                                <w:sz w:val="24"/>
                                <w:szCs w:val="24"/>
                                <w:lang w:val="en-US"/>
                              </w:rPr>
                              <w:t>(Titles/Key words/Abstracts examined)</w:t>
                            </w:r>
                          </w:p>
                          <w:p w14:paraId="650A296E" w14:textId="77777777" w:rsidR="00B25C38" w:rsidRPr="00277290" w:rsidRDefault="00B25C38" w:rsidP="00B25C38">
                            <w:pPr>
                              <w:spacing w:line="258" w:lineRule="auto"/>
                              <w:textDirection w:val="btLr"/>
                              <w:rPr>
                                <w:lang w:val="en-US"/>
                              </w:rPr>
                            </w:pPr>
                          </w:p>
                          <w:p w14:paraId="51E4424B" w14:textId="77777777" w:rsidR="00B25C38" w:rsidRPr="00277290" w:rsidRDefault="00B25C38" w:rsidP="00B25C38">
                            <w:pPr>
                              <w:spacing w:line="258" w:lineRule="auto"/>
                              <w:jc w:val="center"/>
                              <w:textDirection w:val="btLr"/>
                              <w:rPr>
                                <w:lang w:val="en-US"/>
                              </w:rPr>
                            </w:pPr>
                          </w:p>
                        </w:txbxContent>
                      </v:textbox>
                    </v:rect>
                    <v:rect id="Rectángulo 1133708458" o:spid="_x0000_s1032" style="position:absolute;left:12862;top:-1238;width:14165;height:8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" strokeweight="1pt">
                      <v:stroke startarrowwidth="narrow" startarrowlength="short" endarrowwidth="narrow" endarrowlength="short"/>
                      <v:textbox inset="2.53958mm,1.2694mm,2.53958mm,1.2694mm">
                        <w:txbxContent>
                          <w:p w14:paraId="14E46DE6" w14:textId="31DC14E4" w:rsidR="00B25C38" w:rsidRPr="00277290" w:rsidRDefault="00B25C38" w:rsidP="00E21159">
                            <w:pPr>
                              <w:spacing w:line="258" w:lineRule="auto"/>
                              <w:jc w:val="center"/>
                              <w:textDirection w:val="btLr"/>
                              <w:rPr>
                                <w:rFonts w:ascii="Garamond" w:eastAsia="Times New Roman" w:hAnsi="Garamond" w:cs="Times New Roman"/>
                                <w:color w:val="000000"/>
                                <w:sz w:val="24"/>
                                <w:szCs w:val="24"/>
                                <w:lang w:val="en-US"/>
                              </w:rPr>
                            </w:pPr>
                            <w:r w:rsidRPr="00277290">
                              <w:rPr>
                                <w:rFonts w:ascii="Garamond" w:eastAsia="Times New Roman" w:hAnsi="Garamond" w:cs="Times New Roman"/>
                                <w:color w:val="000000"/>
                                <w:sz w:val="24"/>
                                <w:szCs w:val="24"/>
                                <w:lang w:val="en-US"/>
                              </w:rPr>
                              <w:t>Records identified in the database:</w:t>
                            </w:r>
                          </w:p>
                          <w:p w14:paraId="1A58DDE2" w14:textId="77777777" w:rsidR="00B25C38" w:rsidRPr="00277290" w:rsidRDefault="00B25C38" w:rsidP="00E21159">
                            <w:pPr>
                              <w:spacing w:line="258" w:lineRule="auto"/>
                              <w:jc w:val="center"/>
                              <w:textDirection w:val="btLr"/>
                              <w:rPr>
                                <w:rFonts w:ascii="Garamond" w:eastAsia="Times New Roman" w:hAnsi="Garamond" w:cs="Times New Roman"/>
                                <w:color w:val="000000"/>
                                <w:sz w:val="24"/>
                                <w:szCs w:val="24"/>
                                <w:lang w:val="en-US"/>
                              </w:rPr>
                            </w:pPr>
                            <w:r w:rsidRPr="00277290">
                              <w:rPr>
                                <w:rFonts w:ascii="Garamond" w:eastAsia="Times New Roman" w:hAnsi="Garamond" w:cs="Times New Roman"/>
                                <w:color w:val="000000"/>
                                <w:sz w:val="24"/>
                                <w:szCs w:val="24"/>
                                <w:lang w:val="en-US"/>
                              </w:rPr>
                              <w:t>Web of science (n=414)</w:t>
                            </w:r>
                          </w:p>
                          <w:p w14:paraId="5E44EBF6" w14:textId="77777777" w:rsidR="00B25C38" w:rsidRPr="00277290" w:rsidRDefault="00B25C38" w:rsidP="00E21159">
                            <w:pPr>
                              <w:spacing w:line="258" w:lineRule="auto"/>
                              <w:jc w:val="center"/>
                              <w:textDirection w:val="btLr"/>
                              <w:rPr>
                                <w:rFonts w:ascii="Garamond" w:eastAsia="Times New Roman" w:hAnsi="Garamond" w:cs="Times New Roman"/>
                                <w:color w:val="000000"/>
                                <w:sz w:val="24"/>
                                <w:szCs w:val="24"/>
                                <w:lang w:val="en-US"/>
                              </w:rPr>
                            </w:pPr>
                            <w:r w:rsidRPr="00277290">
                              <w:rPr>
                                <w:rFonts w:ascii="Garamond" w:eastAsia="Times New Roman" w:hAnsi="Garamond" w:cs="Times New Roman"/>
                                <w:color w:val="000000"/>
                                <w:sz w:val="24"/>
                                <w:szCs w:val="24"/>
                                <w:lang w:val="en-US"/>
                              </w:rPr>
                              <w:t>Scopus (n=48)</w:t>
                            </w:r>
                          </w:p>
                          <w:p w14:paraId="151D1370" w14:textId="77777777" w:rsidR="00B25C38" w:rsidRPr="00FB425D" w:rsidRDefault="00B25C38" w:rsidP="00E21159">
                            <w:pPr>
                              <w:spacing w:line="258" w:lineRule="auto"/>
                              <w:jc w:val="center"/>
                              <w:textDirection w:val="btLr"/>
                              <w:rPr>
                                <w:lang w:val="en-US"/>
                              </w:rPr>
                            </w:pPr>
                            <w:r w:rsidRPr="00277290">
                              <w:rPr>
                                <w:rFonts w:ascii="Garamond" w:eastAsia="Times New Roman" w:hAnsi="Garamond" w:cs="Times New Roman"/>
                                <w:color w:val="000000"/>
                                <w:sz w:val="24"/>
                                <w:szCs w:val="24"/>
                              </w:rPr>
                              <w:t>Pubmed (283)</w:t>
                            </w:r>
                          </w:p>
                          <w:p w14:paraId="177F65B7" w14:textId="77777777" w:rsidR="00B25C38" w:rsidRPr="00FB425D" w:rsidRDefault="00B25C38" w:rsidP="00B25C38">
                            <w:pPr>
                              <w:spacing w:line="258" w:lineRule="auto"/>
                              <w:textDirection w:val="btLr"/>
                              <w:rPr>
                                <w:lang w:val="en-US"/>
                              </w:rPr>
                            </w:pPr>
                          </w:p>
                          <w:p w14:paraId="0D6DCF89" w14:textId="77777777" w:rsidR="00B25C38" w:rsidRPr="00FB425D" w:rsidRDefault="00B25C38" w:rsidP="00B25C38">
                            <w:pPr>
                              <w:spacing w:line="258" w:lineRule="auto"/>
                              <w:textDirection w:val="btLr"/>
                              <w:rPr>
                                <w:lang w:val="en-US"/>
                              </w:rPr>
                            </w:pPr>
                          </w:p>
                          <w:p w14:paraId="48BF7B22" w14:textId="77777777" w:rsidR="00B25C38" w:rsidRPr="00FB425D" w:rsidRDefault="00B25C38" w:rsidP="00B25C38">
                            <w:pPr>
                              <w:spacing w:line="258" w:lineRule="auto"/>
                              <w:jc w:val="center"/>
                              <w:textDirection w:val="btLr"/>
                              <w:rPr>
                                <w:lang w:val="en-US"/>
                              </w:rPr>
                            </w:pPr>
                          </w:p>
                        </w:txbxContent>
                      </v:textbox>
                    </v:rect>
                    <v:rect id="Rectángulo 1007227697" o:spid="_x0000_s1033" style="position:absolute;left:-1144;top:20595;width:11043;height:5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" strokeweight="1pt">
                      <v:stroke startarrowwidth="narrow" startarrowlength="short" endarrowwidth="narrow" endarrowlength="short"/>
                      <v:textbox inset="2.53958mm,1.2694mm,2.53958mm,1.2694mm">
                        <w:txbxContent>
                          <w:p w14:paraId="5BD6C488" w14:textId="742D673F" w:rsidR="00B25C38" w:rsidRPr="00277290" w:rsidRDefault="00B25C38" w:rsidP="00E21159">
                            <w:pPr>
                              <w:spacing w:line="258" w:lineRule="auto"/>
                              <w:jc w:val="center"/>
                              <w:textDirection w:val="btLr"/>
                              <w:rPr>
                                <w:rFonts w:ascii="Garamond" w:eastAsia="Times New Roman" w:hAnsi="Garamond" w:cs="Times New Roman"/>
                                <w:color w:val="000000"/>
                                <w:sz w:val="24"/>
                                <w:szCs w:val="24"/>
                                <w:lang w:val="en-US"/>
                              </w:rPr>
                            </w:pPr>
                            <w:r w:rsidRPr="00277290">
                              <w:rPr>
                                <w:rFonts w:ascii="Garamond" w:eastAsia="Times New Roman" w:hAnsi="Garamond" w:cs="Times New Roman"/>
                                <w:color w:val="000000"/>
                                <w:sz w:val="24"/>
                                <w:szCs w:val="24"/>
                                <w:lang w:val="en-US"/>
                              </w:rPr>
                              <w:t xml:space="preserve">Full-text articles evaluated for </w:t>
                            </w:r>
                            <w:r w:rsidR="00A73C32" w:rsidRPr="00277290">
                              <w:rPr>
                                <w:rFonts w:ascii="Garamond" w:eastAsia="Times New Roman" w:hAnsi="Garamond" w:cs="Times New Roman"/>
                                <w:color w:val="000000"/>
                                <w:sz w:val="24"/>
                                <w:szCs w:val="24"/>
                                <w:lang w:val="en-US"/>
                              </w:rPr>
                              <w:t>eligibility.</w:t>
                            </w:r>
                          </w:p>
                          <w:p w14:paraId="593E7DC8" w14:textId="77777777" w:rsidR="00B25C38" w:rsidRDefault="00B25C38" w:rsidP="00E21159">
                            <w:pPr>
                              <w:spacing w:line="258" w:lineRule="auto"/>
                              <w:jc w:val="center"/>
                              <w:textDirection w:val="btLr"/>
                            </w:pPr>
                            <w:r w:rsidRPr="00277290">
                              <w:rPr>
                                <w:rFonts w:ascii="Garamond" w:eastAsia="Times New Roman" w:hAnsi="Garamond" w:cs="Times New Roman"/>
                                <w:color w:val="000000"/>
                                <w:sz w:val="24"/>
                                <w:szCs w:val="24"/>
                              </w:rPr>
                              <w:t>(n=70)</w:t>
                            </w:r>
                          </w:p>
                          <w:p w14:paraId="4D6C3C78" w14:textId="77777777" w:rsidR="00B25C38" w:rsidRDefault="00B25C38" w:rsidP="00B25C38">
                            <w:pPr>
                              <w:spacing w:line="258" w:lineRule="auto"/>
                              <w:textDirection w:val="btLr"/>
                            </w:pPr>
                          </w:p>
                          <w:p w14:paraId="4C58A720" w14:textId="77777777" w:rsidR="00B25C38" w:rsidRDefault="00B25C38" w:rsidP="00B25C38">
                            <w:pPr>
                              <w:spacing w:line="258" w:lineRule="auto"/>
                              <w:jc w:val="center"/>
                              <w:textDirection w:val="btLr"/>
                            </w:pPr>
                          </w:p>
                        </w:txbxContent>
                      </v:textbox>
                    </v:rect>
                    <v:rect id="Rectángulo 868999085" o:spid="_x0000_s1034" style="position:absolute;left:12947;top:20489;width:14173;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" strokeweight="1pt">
                      <v:stroke startarrowwidth="narrow" startarrowlength="short" endarrowwidth="narrow" endarrowlength="short"/>
                      <v:textbox inset="2.53958mm,1.2694mm,2.53958mm,1.2694mm">
                        <w:txbxContent>
                          <w:p w14:paraId="1052AFB8" w14:textId="77777777" w:rsidR="00B25C38" w:rsidRPr="00277290" w:rsidRDefault="00B25C38" w:rsidP="00E21159">
                            <w:pPr>
                              <w:spacing w:line="258" w:lineRule="auto"/>
                              <w:jc w:val="center"/>
                              <w:textDirection w:val="btLr"/>
                              <w:rPr>
                                <w:lang w:val="en-US"/>
                              </w:rPr>
                            </w:pPr>
                            <w:r w:rsidRPr="00277290">
                              <w:rPr>
                                <w:rFonts w:ascii="Garamond" w:eastAsia="Times New Roman" w:hAnsi="Garamond" w:cs="Times New Roman"/>
                                <w:color w:val="000000"/>
                                <w:sz w:val="24"/>
                                <w:szCs w:val="24"/>
                                <w:lang w:val="en-US"/>
                              </w:rPr>
                              <w:t>Records eliminated after reading the full text (n=40). They did not meet the statistical and thematic criteria for inclusion.</w:t>
                            </w:r>
                          </w:p>
                          <w:p w14:paraId="4F2BEA2E" w14:textId="77777777" w:rsidR="00B25C38" w:rsidRPr="00277290" w:rsidRDefault="00B25C38" w:rsidP="00B25C38">
                            <w:pPr>
                              <w:spacing w:line="258" w:lineRule="auto"/>
                              <w:textDirection w:val="btLr"/>
                              <w:rPr>
                                <w:lang w:val="en-US"/>
                              </w:rPr>
                            </w:pPr>
                          </w:p>
                          <w:p w14:paraId="62C3C104" w14:textId="77777777" w:rsidR="00B25C38" w:rsidRPr="00277290" w:rsidRDefault="00B25C38" w:rsidP="00B25C38">
                            <w:pPr>
                              <w:spacing w:line="258" w:lineRule="auto"/>
                              <w:textDirection w:val="btLr"/>
                              <w:rPr>
                                <w:lang w:val="en-US"/>
                              </w:rPr>
                            </w:pPr>
                          </w:p>
                          <w:p w14:paraId="0AD0AA12" w14:textId="77777777" w:rsidR="00B25C38" w:rsidRPr="00277290" w:rsidRDefault="00B25C38" w:rsidP="00B25C38">
                            <w:pPr>
                              <w:spacing w:line="258" w:lineRule="auto"/>
                              <w:textDirection w:val="btLr"/>
                              <w:rPr>
                                <w:lang w:val="en-US"/>
                              </w:rPr>
                            </w:pPr>
                          </w:p>
                          <w:p w14:paraId="0219326F" w14:textId="77777777" w:rsidR="00B25C38" w:rsidRPr="00277290" w:rsidRDefault="00B25C38" w:rsidP="00B25C38">
                            <w:pPr>
                              <w:spacing w:line="258" w:lineRule="auto"/>
                              <w:textDirection w:val="btLr"/>
                              <w:rPr>
                                <w:lang w:val="en-US"/>
                              </w:rPr>
                            </w:pPr>
                          </w:p>
                          <w:p w14:paraId="1BB08127" w14:textId="77777777" w:rsidR="00B25C38" w:rsidRPr="00277290" w:rsidRDefault="00B25C38" w:rsidP="00B25C38">
                            <w:pPr>
                              <w:spacing w:line="258" w:lineRule="auto"/>
                              <w:jc w:val="center"/>
                              <w:textDirection w:val="btLr"/>
                              <w:rPr>
                                <w:lang w:val="en-US"/>
                              </w:rPr>
                            </w:pPr>
                          </w:p>
                        </w:txbxContent>
                      </v:textbox>
                    </v:rect>
                    <v:rect id="Rectángulo 1381316320" o:spid="_x0000_s1035" style="position:absolute;left:-888;top:30511;width:10973;height:4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" strokeweight="1pt">
                      <v:stroke startarrowwidth="narrow" startarrowlength="short" endarrowwidth="narrow" endarrowlength="short"/>
                      <v:textbox inset="2.53958mm,1.2694mm,2.53958mm,1.2694mm">
                        <w:txbxContent>
                          <w:p w14:paraId="7DA9C6DD" w14:textId="77777777" w:rsidR="00B25C38" w:rsidRPr="00277290" w:rsidRDefault="00B25C38" w:rsidP="00B25C38">
                            <w:pPr>
                              <w:spacing w:line="258" w:lineRule="auto"/>
                              <w:jc w:val="center"/>
                              <w:textDirection w:val="btLr"/>
                              <w:rPr>
                                <w:lang w:val="en-US"/>
                              </w:rPr>
                            </w:pPr>
                            <w:r w:rsidRPr="00277290">
                              <w:rPr>
                                <w:rFonts w:ascii="Garamond" w:eastAsia="Times New Roman" w:hAnsi="Garamond" w:cs="Times New Roman"/>
                                <w:color w:val="000000"/>
                                <w:sz w:val="24"/>
                                <w:szCs w:val="24"/>
                                <w:lang w:val="en-US"/>
                              </w:rPr>
                              <w:t>Studies included in the analysis (n=30)</w:t>
                            </w:r>
                          </w:p>
                          <w:p w14:paraId="753EFE8C" w14:textId="77777777" w:rsidR="00B25C38" w:rsidRPr="00277290" w:rsidRDefault="00B25C38" w:rsidP="00B25C38">
                            <w:pPr>
                              <w:spacing w:line="258" w:lineRule="auto"/>
                              <w:jc w:val="center"/>
                              <w:textDirection w:val="btLr"/>
                              <w:rPr>
                                <w:lang w:val="en-US"/>
                              </w:rPr>
                            </w:pPr>
                          </w:p>
                        </w:txbxContent>
                      </v:textbox>
                    </v:rect>
                    <v:shapetype id="_x0000_t32" coordsize="21600,21600" o:spt="32" o:oned="t" path="m,l21600,21600e" filled="f">
                      <v:path arrowok="t" fillok="f" o:connecttype="none"/>
                      <o:lock v:ext="edit" shapetype="t"/>
                    </v:shapetype>
                    <v:shape id="Conector recto de flecha 1821349978" o:spid="_x0000_s1036" type="#_x0000_t32" style="position:absolute;left:10342;top:2277;width:24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" strokecolor="black [3200]">
                      <v:stroke startarrowwidth="narrow" startarrowlength="short" endarrow="block" joinstyle="miter"/>
                    </v:shape>
                    <v:shape id="Conector recto de flecha 208580859" o:spid="_x0000_s1037" type="#_x0000_t32" style="position:absolute;left:10038;top:23266;width:2908;height: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" strokecolor="black [3200]">
                      <v:stroke startarrowwidth="narrow" startarrowlength="short" endarrow="block" joinstyle="miter"/>
                    </v:shape>
                  </v:group>
                  <v:rect id="Rectángulo 1261626288" o:spid="_x0000_s1038" style="position:absolute;left:-2685;top:1794;width:10684;height:321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" fillcolor="white [3201]" strokecolor="black [3200]" strokeweight="1pt">
                    <v:stroke startarrowwidth="narrow" startarrowlength="short" endarrowwidth="narrow" endarrowlength="short"/>
                    <v:textbox inset="2.53958mm,1.2694mm,2.53958mm,1.2694mm">
                      <w:txbxContent>
                        <w:p w14:paraId="13AA944E" w14:textId="77777777" w:rsidR="00B25C38" w:rsidRPr="00277290" w:rsidRDefault="00B25C38" w:rsidP="00B25C38">
                          <w:pPr>
                            <w:spacing w:line="258" w:lineRule="auto"/>
                            <w:jc w:val="center"/>
                            <w:textDirection w:val="btLr"/>
                            <w:rPr>
                              <w:rFonts w:ascii="Garamond" w:hAnsi="Garamond" w:cs="Arial"/>
                            </w:rPr>
                          </w:pPr>
                          <w:r w:rsidRPr="00277290">
                            <w:rPr>
                              <w:rFonts w:ascii="Garamond" w:hAnsi="Garamond" w:cs="Times New Roman"/>
                              <w:color w:val="000000"/>
                              <w:sz w:val="24"/>
                              <w:szCs w:val="24"/>
                            </w:rPr>
                            <w:t>Identification</w:t>
                          </w:r>
                        </w:p>
                      </w:txbxContent>
                    </v:textbox>
                  </v:rect>
                  <v:rect id="Rectángulo 440798294" o:spid="_x0000_s1039" style="position:absolute;left:-1032;top:12950;width:7624;height:321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" fillcolor="white [3201]" strokecolor="black [3200]" strokeweight="1pt">
                    <v:stroke startarrowwidth="narrow" startarrowlength="short" endarrowwidth="narrow" endarrowlength="short"/>
                    <v:textbox inset="2.53958mm,1.2694mm,2.53958mm,1.2694mm">
                      <w:txbxContent>
                        <w:p w14:paraId="5DAA0B35" w14:textId="77777777" w:rsidR="00B25C38" w:rsidRPr="00277290" w:rsidRDefault="00B25C38" w:rsidP="00B25C38">
                          <w:pPr>
                            <w:spacing w:line="258" w:lineRule="auto"/>
                            <w:jc w:val="center"/>
                            <w:textDirection w:val="btLr"/>
                            <w:rPr>
                              <w:rFonts w:ascii="Garamond" w:hAnsi="Garamond" w:cs="Arial"/>
                              <w:sz w:val="24"/>
                              <w:szCs w:val="24"/>
                            </w:rPr>
                          </w:pPr>
                          <w:r w:rsidRPr="00277290">
                            <w:rPr>
                              <w:rFonts w:ascii="Garamond" w:hAnsi="Garamond" w:cs="Arial"/>
                              <w:sz w:val="24"/>
                              <w:szCs w:val="24"/>
                            </w:rPr>
                            <w:t>Assessment</w:t>
                          </w:r>
                        </w:p>
                      </w:txbxContent>
                    </v:textbox>
                  </v:rect>
                  <v:rect id="Rectángulo 869876924" o:spid="_x0000_s1040" style="position:absolute;left:-826;top:23360;width:7212;height:321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" fillcolor="white [3201]" strokecolor="black [3200]" strokeweight="1pt">
                    <v:stroke startarrowwidth="narrow" startarrowlength="short" endarrowwidth="narrow" endarrowlength="short"/>
                    <v:textbox inset="2.53958mm,1.2694mm,2.53958mm,1.2694mm">
                      <w:txbxContent>
                        <w:p w14:paraId="54054E00" w14:textId="77777777" w:rsidR="00B25C38" w:rsidRPr="00277290" w:rsidRDefault="00B25C38" w:rsidP="00B25C38">
                          <w:pPr>
                            <w:spacing w:line="258" w:lineRule="auto"/>
                            <w:jc w:val="center"/>
                            <w:textDirection w:val="btLr"/>
                            <w:rPr>
                              <w:rFonts w:ascii="Garamond" w:hAnsi="Garamond" w:cs="Arial"/>
                              <w:sz w:val="24"/>
                              <w:szCs w:val="24"/>
                            </w:rPr>
                          </w:pPr>
                          <w:r w:rsidRPr="00277290">
                            <w:rPr>
                              <w:rFonts w:ascii="Garamond" w:hAnsi="Garamond" w:cs="Arial"/>
                              <w:sz w:val="24"/>
                              <w:szCs w:val="24"/>
                            </w:rPr>
                            <w:t>Eligibility</w:t>
                          </w:r>
                        </w:p>
                      </w:txbxContent>
                    </v:textbox>
                  </v:rect>
                  <v:rect id="Rectángulo 1024778713" o:spid="_x0000_s1041" style="position:absolute;left:-632;top:33433;width:7212;height:321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" fillcolor="white [3201]" strokecolor="black [3200]" strokeweight="1pt">
                    <v:stroke startarrowwidth="narrow" startarrowlength="short" endarrowwidth="narrow" endarrowlength="short"/>
                    <v:textbox inset="2.53958mm,1.2694mm,2.53958mm,1.2694mm">
                      <w:txbxContent>
                        <w:p w14:paraId="6A558DB7" w14:textId="77777777" w:rsidR="00B25C38" w:rsidRPr="00277290" w:rsidRDefault="00B25C38" w:rsidP="00B25C38">
                          <w:pPr>
                            <w:spacing w:line="258" w:lineRule="auto"/>
                            <w:jc w:val="center"/>
                            <w:textDirection w:val="btLr"/>
                            <w:rPr>
                              <w:rFonts w:ascii="Garamond" w:hAnsi="Garamond" w:cs="Arial"/>
                            </w:rPr>
                          </w:pPr>
                          <w:r w:rsidRPr="00277290">
                            <w:rPr>
                              <w:rFonts w:ascii="Garamond" w:hAnsi="Garamond" w:cs="Times New Roman"/>
                              <w:color w:val="000000"/>
                              <w:sz w:val="24"/>
                              <w:szCs w:val="24"/>
                            </w:rPr>
                            <w:t>Included</w:t>
                          </w:r>
                        </w:p>
                      </w:txbxContent>
                    </v:textbox>
                  </v:rect>
                </v:group>
                <w10:wrap anchorx="margin"/>
              </v:group>
            </w:pict>
          </mc:Fallback>
        </mc:AlternateContent>
      </w:r>
    </w:p>
    <w:p w14:paraId="04CDB5B2" w14:textId="77777777" w:rsidR="00B25C38" w:rsidRPr="00395CE3" w:rsidRDefault="00B25C38" w:rsidP="00A73C32">
      <w:pPr>
        <w:spacing w:line="360" w:lineRule="auto"/>
        <w:ind w:left="284"/>
        <w:jc w:val="both"/>
        <w:rPr>
          <w:rFonts w:ascii="Garamond" w:eastAsia="Arial" w:hAnsi="Garamond" w:cs="Times New Roman"/>
          <w:color w:val="000000" w:themeColor="text1"/>
          <w:sz w:val="24"/>
          <w:szCs w:val="24"/>
          <w:lang w:val="en-US"/>
        </w:rPr>
      </w:pPr>
    </w:p>
    <w:p w14:paraId="62C01141" w14:textId="77777777" w:rsidR="00B25C38" w:rsidRPr="00395CE3" w:rsidRDefault="00B25C38" w:rsidP="00A73C32">
      <w:pPr>
        <w:spacing w:line="360" w:lineRule="auto"/>
        <w:ind w:left="284"/>
        <w:jc w:val="both"/>
        <w:rPr>
          <w:rFonts w:ascii="Garamond" w:eastAsia="Arial" w:hAnsi="Garamond" w:cs="Times New Roman"/>
          <w:color w:val="000000" w:themeColor="text1"/>
          <w:sz w:val="24"/>
          <w:szCs w:val="24"/>
          <w:lang w:val="en-US"/>
        </w:rPr>
      </w:pPr>
    </w:p>
    <w:p w14:paraId="7D62CF2A" w14:textId="77777777" w:rsidR="00B25C38" w:rsidRPr="00395CE3" w:rsidRDefault="00B25C38" w:rsidP="00A73C32">
      <w:pPr>
        <w:spacing w:line="360" w:lineRule="auto"/>
        <w:ind w:left="284"/>
        <w:jc w:val="both"/>
        <w:rPr>
          <w:rFonts w:ascii="Garamond" w:eastAsia="Arial" w:hAnsi="Garamond" w:cs="Times New Roman"/>
          <w:color w:val="000000" w:themeColor="text1"/>
          <w:sz w:val="24"/>
          <w:szCs w:val="24"/>
          <w:lang w:val="en-US"/>
        </w:rPr>
      </w:pPr>
    </w:p>
    <w:p w14:paraId="52B27551" w14:textId="271F1346" w:rsidR="00B25C38" w:rsidRPr="00395CE3" w:rsidRDefault="00A73C32" w:rsidP="00A73C32">
      <w:pPr>
        <w:spacing w:line="360" w:lineRule="auto"/>
        <w:ind w:left="284"/>
        <w:jc w:val="both"/>
        <w:rPr>
          <w:rFonts w:ascii="Garamond" w:eastAsia="Arial" w:hAnsi="Garamond" w:cs="Times New Roman"/>
          <w:color w:val="000000" w:themeColor="text1"/>
          <w:sz w:val="24"/>
          <w:szCs w:val="24"/>
          <w:lang w:val="en-US"/>
        </w:rPr>
      </w:pPr>
      <w:r w:rsidRPr="00395CE3">
        <w:rPr>
          <w:rFonts w:ascii="Garamond" w:eastAsia="Arial" w:hAnsi="Garamond" w:cs="Times New Roman"/>
          <w:noProof/>
          <w:color w:val="000000" w:themeColor="text1"/>
          <w:sz w:val="24"/>
          <w:szCs w:val="24"/>
          <w:lang w:val="en-US"/>
        </w:rPr>
        <mc:AlternateContent>
          <mc:Choice Requires="wps">
            <w:drawing>
              <wp:anchor distT="0" distB="0" distL="114300" distR="114300" simplePos="0" relativeHeight="251661312" behindDoc="0" locked="0" layoutInCell="1" allowOverlap="1" wp14:anchorId="641E5DE2" wp14:editId="601FB460">
                <wp:simplePos x="0" y="0"/>
                <wp:positionH relativeFrom="column">
                  <wp:posOffset>1882140</wp:posOffset>
                </wp:positionH>
                <wp:positionV relativeFrom="paragraph">
                  <wp:posOffset>8782</wp:posOffset>
                </wp:positionV>
                <wp:extent cx="0" cy="533400"/>
                <wp:effectExtent l="76200" t="0" r="57150" b="57150"/>
                <wp:wrapNone/>
                <wp:docPr id="967367842" name="Conector recto de flecha 3"/>
                <wp:cNvGraphicFramePr/>
                <a:graphic xmlns:a="http://schemas.openxmlformats.org/drawingml/2006/main">
                  <a:graphicData uri="http://schemas.microsoft.com/office/word/2010/wordprocessingShape">
                    <wps:wsp>
                      <wps:cNvCnPr/>
                      <wps:spPr>
                        <a:xfrm>
                          <a:off x="0" y="0"/>
                          <a:ext cx="0" cy="533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7A365C" id="Conector recto de flecha 3" o:spid="_x0000_s1026" type="#_x0000_t32" style="position:absolute;margin-left:148.2pt;margin-top:.7pt;width:0;height:4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" strokecolor="black [3213]" strokeweight=".5pt">
                <v:stroke endarrow="block" joinstyle="miter"/>
              </v:shape>
            </w:pict>
          </mc:Fallback>
        </mc:AlternateContent>
      </w:r>
    </w:p>
    <w:p w14:paraId="234B9665" w14:textId="2EAFBE2A" w:rsidR="00B25C38" w:rsidRPr="00395CE3" w:rsidRDefault="00B25C38" w:rsidP="00A73C32">
      <w:pPr>
        <w:spacing w:line="360" w:lineRule="auto"/>
        <w:ind w:left="284"/>
        <w:jc w:val="both"/>
        <w:rPr>
          <w:rFonts w:ascii="Garamond" w:eastAsia="Arial" w:hAnsi="Garamond" w:cs="Times New Roman"/>
          <w:color w:val="000000" w:themeColor="text1"/>
          <w:sz w:val="24"/>
          <w:szCs w:val="24"/>
          <w:lang w:val="en-US"/>
        </w:rPr>
      </w:pPr>
    </w:p>
    <w:p w14:paraId="25D55EBC" w14:textId="06C9DE67" w:rsidR="00B25C38" w:rsidRPr="00395CE3" w:rsidRDefault="00A73C32" w:rsidP="00A73C32">
      <w:pPr>
        <w:spacing w:line="360" w:lineRule="auto"/>
        <w:ind w:left="284"/>
        <w:jc w:val="both"/>
        <w:rPr>
          <w:rFonts w:ascii="Garamond" w:eastAsia="Arial" w:hAnsi="Garamond" w:cs="Times New Roman"/>
          <w:color w:val="000000" w:themeColor="text1"/>
          <w:sz w:val="24"/>
          <w:szCs w:val="24"/>
          <w:lang w:val="en-US"/>
        </w:rPr>
      </w:pPr>
      <w:r w:rsidRPr="00395CE3">
        <w:rPr>
          <w:rFonts w:ascii="Garamond" w:eastAsia="Arial" w:hAnsi="Garamond" w:cs="Times New Roman"/>
          <w:noProof/>
          <w:color w:val="000000" w:themeColor="text1"/>
          <w:sz w:val="24"/>
          <w:szCs w:val="24"/>
          <w:lang w:val="en-US"/>
        </w:rPr>
        <mc:AlternateContent>
          <mc:Choice Requires="wps">
            <w:drawing>
              <wp:anchor distT="0" distB="0" distL="114300" distR="114300" simplePos="0" relativeHeight="251660288" behindDoc="0" locked="0" layoutInCell="1" allowOverlap="1" wp14:anchorId="548E46D1" wp14:editId="48889966">
                <wp:simplePos x="0" y="0"/>
                <wp:positionH relativeFrom="column">
                  <wp:posOffset>3081655</wp:posOffset>
                </wp:positionH>
                <wp:positionV relativeFrom="paragraph">
                  <wp:posOffset>280670</wp:posOffset>
                </wp:positionV>
                <wp:extent cx="526254" cy="0"/>
                <wp:effectExtent l="0" t="76200" r="26670" b="95250"/>
                <wp:wrapNone/>
                <wp:docPr id="877367702" name="Conector recto de flecha 1"/>
                <wp:cNvGraphicFramePr/>
                <a:graphic xmlns:a="http://schemas.openxmlformats.org/drawingml/2006/main">
                  <a:graphicData uri="http://schemas.microsoft.com/office/word/2010/wordprocessingShape">
                    <wps:wsp>
                      <wps:cNvCnPr/>
                      <wps:spPr>
                        <a:xfrm>
                          <a:off x="0" y="0"/>
                          <a:ext cx="52625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19A28C" id="Conector recto de flecha 1" o:spid="_x0000_s1026" type="#_x0000_t32" style="position:absolute;margin-left:242.65pt;margin-top:22.1pt;width:41.4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" strokecolor="black [3213]" strokeweight=".5pt">
                <v:stroke endarrow="block" joinstyle="miter"/>
              </v:shape>
            </w:pict>
          </mc:Fallback>
        </mc:AlternateContent>
      </w:r>
    </w:p>
    <w:p w14:paraId="05A01510" w14:textId="6CE99FEF" w:rsidR="00B25C38" w:rsidRPr="00395CE3" w:rsidRDefault="00B25C38" w:rsidP="00A73C32">
      <w:pPr>
        <w:spacing w:line="360" w:lineRule="auto"/>
        <w:ind w:left="284"/>
        <w:jc w:val="both"/>
        <w:rPr>
          <w:rFonts w:ascii="Garamond" w:eastAsia="Arial" w:hAnsi="Garamond" w:cs="Times New Roman"/>
          <w:color w:val="000000" w:themeColor="text1"/>
          <w:sz w:val="24"/>
          <w:szCs w:val="24"/>
          <w:lang w:val="en-US"/>
        </w:rPr>
      </w:pPr>
    </w:p>
    <w:p w14:paraId="6954B438" w14:textId="6A08142E" w:rsidR="00B25C38" w:rsidRPr="00395CE3" w:rsidRDefault="00A73C32" w:rsidP="00A73C32">
      <w:pPr>
        <w:spacing w:line="360" w:lineRule="auto"/>
        <w:ind w:left="284"/>
        <w:jc w:val="both"/>
        <w:rPr>
          <w:rFonts w:ascii="Garamond" w:eastAsia="Arial" w:hAnsi="Garamond" w:cs="Times New Roman"/>
          <w:color w:val="000000" w:themeColor="text1"/>
          <w:sz w:val="24"/>
          <w:szCs w:val="24"/>
          <w:lang w:val="en-US"/>
        </w:rPr>
      </w:pPr>
      <w:r w:rsidRPr="00395CE3">
        <w:rPr>
          <w:rFonts w:ascii="Garamond" w:eastAsia="Arial" w:hAnsi="Garamond" w:cs="Times New Roman"/>
          <w:noProof/>
          <w:color w:val="000000" w:themeColor="text1"/>
          <w:sz w:val="24"/>
          <w:szCs w:val="24"/>
          <w:lang w:val="en-US"/>
        </w:rPr>
        <mc:AlternateContent>
          <mc:Choice Requires="wps">
            <w:drawing>
              <wp:anchor distT="0" distB="0" distL="114300" distR="114300" simplePos="0" relativeHeight="251663360" behindDoc="0" locked="0" layoutInCell="1" allowOverlap="1" wp14:anchorId="364F5CFB" wp14:editId="6465AF60">
                <wp:simplePos x="0" y="0"/>
                <wp:positionH relativeFrom="column">
                  <wp:posOffset>1809115</wp:posOffset>
                </wp:positionH>
                <wp:positionV relativeFrom="paragraph">
                  <wp:posOffset>5715</wp:posOffset>
                </wp:positionV>
                <wp:extent cx="0" cy="590550"/>
                <wp:effectExtent l="76200" t="0" r="57150" b="57150"/>
                <wp:wrapNone/>
                <wp:docPr id="697587550" name="Conector recto de flecha 4"/>
                <wp:cNvGraphicFramePr/>
                <a:graphic xmlns:a="http://schemas.openxmlformats.org/drawingml/2006/main">
                  <a:graphicData uri="http://schemas.microsoft.com/office/word/2010/wordprocessingShape">
                    <wps:wsp>
                      <wps:cNvCnPr/>
                      <wps:spPr>
                        <a:xfrm>
                          <a:off x="0" y="0"/>
                          <a:ext cx="0" cy="590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AE41B3" id="Conector recto de flecha 4" o:spid="_x0000_s1026" type="#_x0000_t32" style="position:absolute;margin-left:142.45pt;margin-top:.45pt;width:0;height:46.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" strokecolor="black [3213]" strokeweight=".5pt">
                <v:stroke endarrow="block" joinstyle="miter"/>
              </v:shape>
            </w:pict>
          </mc:Fallback>
        </mc:AlternateContent>
      </w:r>
    </w:p>
    <w:p w14:paraId="7192A507" w14:textId="299B31C0" w:rsidR="00B25C38" w:rsidRPr="00395CE3" w:rsidRDefault="00A73C32" w:rsidP="00A73C32">
      <w:pPr>
        <w:spacing w:line="360" w:lineRule="auto"/>
        <w:ind w:left="284"/>
        <w:jc w:val="both"/>
        <w:rPr>
          <w:rFonts w:ascii="Garamond" w:eastAsia="Arial" w:hAnsi="Garamond" w:cs="Times New Roman"/>
          <w:color w:val="000000" w:themeColor="text1"/>
          <w:sz w:val="24"/>
          <w:szCs w:val="24"/>
          <w:lang w:val="en-US"/>
        </w:rPr>
      </w:pPr>
      <w:r w:rsidRPr="00395CE3">
        <w:rPr>
          <w:rFonts w:ascii="Garamond" w:eastAsia="Arial" w:hAnsi="Garamond" w:cs="Times New Roman"/>
          <w:noProof/>
          <w:color w:val="000000" w:themeColor="text1"/>
          <w:sz w:val="24"/>
          <w:szCs w:val="24"/>
          <w:lang w:val="en-US"/>
        </w:rPr>
        <mc:AlternateContent>
          <mc:Choice Requires="wps">
            <w:drawing>
              <wp:anchor distT="0" distB="0" distL="114300" distR="114300" simplePos="0" relativeHeight="251662336" behindDoc="0" locked="0" layoutInCell="1" allowOverlap="1" wp14:anchorId="3006455C" wp14:editId="70BDD2BC">
                <wp:simplePos x="0" y="0"/>
                <wp:positionH relativeFrom="column">
                  <wp:posOffset>1833245</wp:posOffset>
                </wp:positionH>
                <wp:positionV relativeFrom="paragraph">
                  <wp:posOffset>1040765</wp:posOffset>
                </wp:positionV>
                <wp:extent cx="0" cy="590550"/>
                <wp:effectExtent l="76200" t="0" r="57150" b="57150"/>
                <wp:wrapNone/>
                <wp:docPr id="1642173596" name="Conector recto de flecha 4"/>
                <wp:cNvGraphicFramePr/>
                <a:graphic xmlns:a="http://schemas.openxmlformats.org/drawingml/2006/main">
                  <a:graphicData uri="http://schemas.microsoft.com/office/word/2010/wordprocessingShape">
                    <wps:wsp>
                      <wps:cNvCnPr/>
                      <wps:spPr>
                        <a:xfrm>
                          <a:off x="0" y="0"/>
                          <a:ext cx="0" cy="590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CB0686" id="Conector recto de flecha 4" o:spid="_x0000_s1026" type="#_x0000_t32" style="position:absolute;margin-left:144.35pt;margin-top:81.95pt;width:0;height:46.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" strokecolor="black [3213]" strokeweight=".5pt">
                <v:stroke endarrow="block" joinstyle="miter"/>
              </v:shape>
            </w:pict>
          </mc:Fallback>
        </mc:AlternateContent>
      </w:r>
    </w:p>
    <w:p w14:paraId="43243DB4" w14:textId="77777777" w:rsidR="004F1206" w:rsidRPr="00395CE3" w:rsidRDefault="004F1206" w:rsidP="00A73C32">
      <w:pPr>
        <w:spacing w:line="360" w:lineRule="auto"/>
        <w:jc w:val="both"/>
        <w:rPr>
          <w:rFonts w:ascii="Garamond" w:eastAsia="Arial" w:hAnsi="Garamond" w:cs="Times New Roman"/>
          <w:b/>
          <w:color w:val="000000" w:themeColor="text1"/>
          <w:sz w:val="24"/>
          <w:szCs w:val="24"/>
          <w:lang w:val="en-US"/>
        </w:rPr>
      </w:pPr>
    </w:p>
    <w:p w14:paraId="4D30B344" w14:textId="77777777" w:rsidR="004F1206" w:rsidRPr="00395CE3" w:rsidRDefault="004F1206" w:rsidP="00A73C32">
      <w:pPr>
        <w:spacing w:line="360" w:lineRule="auto"/>
        <w:jc w:val="both"/>
        <w:rPr>
          <w:rFonts w:ascii="Garamond" w:eastAsia="Arial" w:hAnsi="Garamond" w:cs="Times New Roman"/>
          <w:b/>
          <w:color w:val="000000" w:themeColor="text1"/>
          <w:sz w:val="24"/>
          <w:szCs w:val="24"/>
          <w:lang w:val="en-US"/>
        </w:rPr>
      </w:pPr>
    </w:p>
    <w:p w14:paraId="1CF90E4A" w14:textId="77777777" w:rsidR="004F1206" w:rsidRPr="00395CE3" w:rsidRDefault="004F1206" w:rsidP="00A73C32">
      <w:pPr>
        <w:spacing w:line="360" w:lineRule="auto"/>
        <w:jc w:val="both"/>
        <w:rPr>
          <w:rFonts w:ascii="Garamond" w:eastAsia="Arial" w:hAnsi="Garamond" w:cs="Times New Roman"/>
          <w:b/>
          <w:color w:val="000000" w:themeColor="text1"/>
          <w:sz w:val="24"/>
          <w:szCs w:val="24"/>
          <w:lang w:val="en-US"/>
        </w:rPr>
      </w:pPr>
    </w:p>
    <w:p w14:paraId="56326F60" w14:textId="77777777" w:rsidR="004F1206" w:rsidRPr="00395CE3" w:rsidRDefault="004F1206" w:rsidP="00A73C32">
      <w:pPr>
        <w:spacing w:line="360" w:lineRule="auto"/>
        <w:jc w:val="both"/>
        <w:rPr>
          <w:rFonts w:ascii="Garamond" w:eastAsia="Arial" w:hAnsi="Garamond" w:cs="Times New Roman"/>
          <w:b/>
          <w:color w:val="000000" w:themeColor="text1"/>
          <w:sz w:val="24"/>
          <w:szCs w:val="24"/>
          <w:lang w:val="en-US"/>
        </w:rPr>
      </w:pPr>
    </w:p>
    <w:p w14:paraId="5777FE83" w14:textId="77777777" w:rsidR="004F1206" w:rsidRPr="00395CE3" w:rsidRDefault="004F1206" w:rsidP="00A73C32">
      <w:pPr>
        <w:spacing w:line="360" w:lineRule="auto"/>
        <w:jc w:val="both"/>
        <w:rPr>
          <w:rFonts w:ascii="Garamond" w:eastAsia="Arial" w:hAnsi="Garamond" w:cs="Times New Roman"/>
          <w:b/>
          <w:color w:val="000000" w:themeColor="text1"/>
          <w:sz w:val="24"/>
          <w:szCs w:val="24"/>
          <w:lang w:val="en-US"/>
        </w:rPr>
      </w:pPr>
    </w:p>
    <w:p w14:paraId="73508370" w14:textId="77777777" w:rsidR="004F1206" w:rsidRPr="00395CE3" w:rsidRDefault="004F1206" w:rsidP="00A73C32">
      <w:pPr>
        <w:spacing w:line="360" w:lineRule="auto"/>
        <w:jc w:val="both"/>
        <w:rPr>
          <w:rFonts w:ascii="Garamond" w:eastAsia="Arial" w:hAnsi="Garamond" w:cs="Times New Roman"/>
          <w:b/>
          <w:color w:val="000000" w:themeColor="text1"/>
          <w:sz w:val="24"/>
          <w:szCs w:val="24"/>
          <w:lang w:val="en-US"/>
        </w:rPr>
      </w:pPr>
    </w:p>
    <w:p w14:paraId="7853B651" w14:textId="77777777" w:rsidR="004F1206" w:rsidRPr="00395CE3" w:rsidRDefault="004F1206" w:rsidP="00A73C32">
      <w:pPr>
        <w:spacing w:line="360" w:lineRule="auto"/>
        <w:jc w:val="both"/>
        <w:rPr>
          <w:rFonts w:ascii="Garamond" w:eastAsia="Arial" w:hAnsi="Garamond" w:cs="Times New Roman"/>
          <w:b/>
          <w:color w:val="000000" w:themeColor="text1"/>
          <w:sz w:val="24"/>
          <w:szCs w:val="24"/>
          <w:lang w:val="en-US"/>
        </w:rPr>
      </w:pPr>
    </w:p>
    <w:p w14:paraId="5D320403" w14:textId="021EF2C2" w:rsidR="00B25C38" w:rsidRPr="00395CE3" w:rsidRDefault="00B25C38" w:rsidP="00A73C32">
      <w:pPr>
        <w:spacing w:line="360" w:lineRule="auto"/>
        <w:jc w:val="both"/>
        <w:rPr>
          <w:rFonts w:ascii="Garamond" w:eastAsia="Arial" w:hAnsi="Garamond" w:cs="Times New Roman"/>
          <w:b/>
          <w:color w:val="000000" w:themeColor="text1"/>
          <w:sz w:val="24"/>
          <w:szCs w:val="24"/>
          <w:lang w:val="en-US"/>
        </w:rPr>
      </w:pPr>
      <w:r w:rsidRPr="00395CE3">
        <w:rPr>
          <w:rFonts w:ascii="Garamond" w:eastAsia="Arial" w:hAnsi="Garamond" w:cs="Times New Roman"/>
          <w:b/>
          <w:color w:val="000000" w:themeColor="text1"/>
          <w:sz w:val="24"/>
          <w:szCs w:val="24"/>
          <w:lang w:val="en-US"/>
        </w:rPr>
        <w:t>Results</w:t>
      </w:r>
    </w:p>
    <w:p w14:paraId="56CECCF8" w14:textId="70958028" w:rsidR="00087B5F" w:rsidRPr="00395CE3" w:rsidRDefault="00087B5F" w:rsidP="00087B5F">
      <w:pPr>
        <w:spacing w:line="360" w:lineRule="auto"/>
        <w:jc w:val="both"/>
        <w:rPr>
          <w:rFonts w:ascii="Garamond" w:eastAsia="Arial" w:hAnsi="Garamond" w:cs="Times New Roman"/>
          <w:bCs/>
          <w:color w:val="000000" w:themeColor="text1"/>
          <w:sz w:val="24"/>
          <w:szCs w:val="24"/>
          <w:lang w:val="en-US"/>
        </w:rPr>
      </w:pPr>
      <w:r w:rsidRPr="00395CE3">
        <w:rPr>
          <w:rFonts w:ascii="Garamond" w:eastAsia="Arial" w:hAnsi="Garamond" w:cs="Times New Roman"/>
          <w:bCs/>
          <w:color w:val="000000" w:themeColor="text1"/>
          <w:sz w:val="24"/>
          <w:szCs w:val="24"/>
          <w:lang w:val="en-US"/>
        </w:rPr>
        <w:t xml:space="preserve">A total of 745 articles were identified, and 675 were eliminated after reviewing the title, abstract, and keywords due to their lack of relevance to the specific research topic or population. After applying inclusion and exclusion criteria, 1334 articles were removed, and 70 were assessed for eligibility. Out of </w:t>
      </w:r>
      <w:r w:rsidRPr="00395CE3">
        <w:rPr>
          <w:rFonts w:ascii="Garamond" w:eastAsia="Arial" w:hAnsi="Garamond" w:cs="Times New Roman"/>
          <w:bCs/>
          <w:color w:val="000000" w:themeColor="text1"/>
          <w:sz w:val="24"/>
          <w:szCs w:val="24"/>
          <w:lang w:val="en-US"/>
        </w:rPr>
        <w:lastRenderedPageBreak/>
        <w:t>these, only 30 met the criteria for quality and were related to working memory training and technological innovation in older adults with mild neurocognitive disorder. These articles were divided into three categories: computerized training, virtual reality, and video games, and robotics. Please refer to Table 1 for the included articles in the review.</w:t>
      </w:r>
    </w:p>
    <w:p w14:paraId="7FF8DFF0" w14:textId="0A757323" w:rsidR="00B25C38" w:rsidRPr="00395CE3" w:rsidRDefault="00B25C38" w:rsidP="00A73C32">
      <w:pPr>
        <w:spacing w:line="360" w:lineRule="auto"/>
        <w:ind w:left="284"/>
        <w:jc w:val="both"/>
        <w:rPr>
          <w:rFonts w:ascii="Garamond" w:eastAsia="Arial" w:hAnsi="Garamond" w:cs="Times New Roman"/>
          <w:b/>
          <w:color w:val="000000" w:themeColor="text1"/>
          <w:sz w:val="24"/>
          <w:szCs w:val="24"/>
          <w:lang w:val="en-US"/>
        </w:rPr>
      </w:pPr>
      <w:proofErr w:type="spellStart"/>
      <w:r w:rsidRPr="00395CE3">
        <w:rPr>
          <w:rFonts w:ascii="Garamond" w:eastAsia="Arial" w:hAnsi="Garamond" w:cs="Times New Roman"/>
          <w:b/>
          <w:color w:val="000000" w:themeColor="text1"/>
          <w:sz w:val="24"/>
          <w:szCs w:val="24"/>
          <w:lang w:val="en-US"/>
        </w:rPr>
        <w:t>Tabla</w:t>
      </w:r>
      <w:proofErr w:type="spellEnd"/>
      <w:r w:rsidRPr="00395CE3">
        <w:rPr>
          <w:rFonts w:ascii="Garamond" w:eastAsia="Arial" w:hAnsi="Garamond" w:cs="Times New Roman"/>
          <w:b/>
          <w:color w:val="000000" w:themeColor="text1"/>
          <w:sz w:val="24"/>
          <w:szCs w:val="24"/>
          <w:lang w:val="en-US"/>
        </w:rPr>
        <w:t xml:space="preserve"> 1</w:t>
      </w:r>
    </w:p>
    <w:p w14:paraId="09B3E9E9" w14:textId="77777777" w:rsidR="00B25C38" w:rsidRPr="00395CE3" w:rsidRDefault="00B25C38" w:rsidP="00A73C32">
      <w:pPr>
        <w:spacing w:line="360" w:lineRule="auto"/>
        <w:ind w:left="284"/>
        <w:jc w:val="both"/>
        <w:rPr>
          <w:rFonts w:ascii="Garamond" w:eastAsia="Arial" w:hAnsi="Garamond" w:cs="Times New Roman"/>
          <w:i/>
          <w:iCs/>
          <w:color w:val="000000" w:themeColor="text1"/>
          <w:sz w:val="24"/>
          <w:szCs w:val="24"/>
          <w:lang w:val="en-US"/>
        </w:rPr>
      </w:pPr>
      <w:bookmarkStart w:id="0" w:name="_Hlk138007976"/>
      <w:r w:rsidRPr="00395CE3">
        <w:rPr>
          <w:rFonts w:ascii="Garamond" w:eastAsia="Arial" w:hAnsi="Garamond" w:cs="Times New Roman"/>
          <w:i/>
          <w:iCs/>
          <w:color w:val="000000" w:themeColor="text1"/>
          <w:sz w:val="24"/>
          <w:szCs w:val="24"/>
          <w:lang w:val="en-US"/>
        </w:rPr>
        <w:t>Studies Included in the Systematic Review</w:t>
      </w:r>
    </w:p>
    <w:tbl>
      <w:tblPr>
        <w:tblStyle w:val="TableNormal2"/>
        <w:tblpPr w:leftFromText="141" w:rightFromText="141" w:vertAnchor="text" w:horzAnchor="margin" w:tblpXSpec="center" w:tblpY="246"/>
        <w:tblW w:w="9404" w:type="dxa"/>
        <w:tblInd w:w="0" w:type="dxa"/>
        <w:tblBorders>
          <w:top w:val="single" w:sz="4" w:space="0" w:color="000000"/>
          <w:bottom w:val="single" w:sz="4" w:space="0" w:color="auto"/>
          <w:insideH w:val="single" w:sz="4" w:space="0" w:color="auto"/>
        </w:tblBorders>
        <w:tblLayout w:type="fixed"/>
        <w:tblLook w:val="01E0" w:firstRow="1" w:lastRow="1" w:firstColumn="1" w:lastColumn="1" w:noHBand="0" w:noVBand="0"/>
      </w:tblPr>
      <w:tblGrid>
        <w:gridCol w:w="1339"/>
        <w:gridCol w:w="1496"/>
        <w:gridCol w:w="846"/>
        <w:gridCol w:w="147"/>
        <w:gridCol w:w="1134"/>
        <w:gridCol w:w="1922"/>
        <w:gridCol w:w="2520"/>
      </w:tblGrid>
      <w:tr w:rsidR="00395CE3" w:rsidRPr="00395CE3" w14:paraId="4CBFA703" w14:textId="77777777" w:rsidTr="00E21159">
        <w:trPr>
          <w:trHeight w:val="983"/>
        </w:trPr>
        <w:tc>
          <w:tcPr>
            <w:tcW w:w="1339" w:type="dxa"/>
          </w:tcPr>
          <w:p w14:paraId="56213C87" w14:textId="77777777" w:rsidR="00B25C38" w:rsidRPr="00395CE3" w:rsidRDefault="00B25C38" w:rsidP="00A73C32">
            <w:pPr>
              <w:pStyle w:val="TableParagraph"/>
              <w:spacing w:after="160" w:line="360" w:lineRule="auto"/>
              <w:jc w:val="center"/>
              <w:rPr>
                <w:rFonts w:ascii="Garamond" w:hAnsi="Garamond"/>
                <w:b/>
                <w:bCs/>
                <w:color w:val="000000" w:themeColor="text1"/>
                <w:sz w:val="24"/>
                <w:szCs w:val="24"/>
                <w:lang w:val="en-US"/>
              </w:rPr>
            </w:pPr>
            <w:r w:rsidRPr="00395CE3">
              <w:rPr>
                <w:rFonts w:ascii="Garamond" w:hAnsi="Garamond"/>
                <w:b/>
                <w:bCs/>
                <w:color w:val="000000" w:themeColor="text1"/>
                <w:w w:val="115"/>
                <w:sz w:val="24"/>
                <w:szCs w:val="24"/>
                <w:lang w:val="en-US"/>
              </w:rPr>
              <w:t>Study</w:t>
            </w:r>
          </w:p>
        </w:tc>
        <w:tc>
          <w:tcPr>
            <w:tcW w:w="1496" w:type="dxa"/>
          </w:tcPr>
          <w:p w14:paraId="541BD950" w14:textId="77777777" w:rsidR="00B25C38" w:rsidRPr="00395CE3" w:rsidRDefault="00B25C38" w:rsidP="00A73C32">
            <w:pPr>
              <w:pStyle w:val="TableParagraph"/>
              <w:spacing w:after="160" w:line="360" w:lineRule="auto"/>
              <w:ind w:left="0" w:right="138"/>
              <w:jc w:val="center"/>
              <w:rPr>
                <w:rFonts w:ascii="Garamond" w:hAnsi="Garamond"/>
                <w:b/>
                <w:bCs/>
                <w:color w:val="000000" w:themeColor="text1"/>
                <w:w w:val="105"/>
                <w:sz w:val="24"/>
                <w:szCs w:val="24"/>
                <w:lang w:val="en-US"/>
              </w:rPr>
            </w:pPr>
            <w:r w:rsidRPr="00395CE3">
              <w:rPr>
                <w:rFonts w:ascii="Garamond" w:hAnsi="Garamond"/>
                <w:b/>
                <w:bCs/>
                <w:color w:val="000000" w:themeColor="text1"/>
                <w:w w:val="105"/>
                <w:sz w:val="24"/>
                <w:szCs w:val="24"/>
                <w:lang w:val="en-US"/>
              </w:rPr>
              <w:t>Subject</w:t>
            </w:r>
          </w:p>
          <w:p w14:paraId="4B6CBCD6" w14:textId="7885D0BF" w:rsidR="00B25C38" w:rsidRPr="00395CE3" w:rsidRDefault="00B25C38" w:rsidP="00A73C32">
            <w:pPr>
              <w:pStyle w:val="TableParagraph"/>
              <w:spacing w:after="160" w:line="360" w:lineRule="auto"/>
              <w:ind w:left="0" w:right="138"/>
              <w:jc w:val="center"/>
              <w:rPr>
                <w:rFonts w:ascii="Garamond" w:hAnsi="Garamond"/>
                <w:b/>
                <w:bCs/>
                <w:color w:val="000000" w:themeColor="text1"/>
                <w:sz w:val="24"/>
                <w:szCs w:val="24"/>
                <w:lang w:val="en-US"/>
              </w:rPr>
            </w:pPr>
            <w:r w:rsidRPr="00395CE3">
              <w:rPr>
                <w:rFonts w:ascii="Garamond" w:hAnsi="Garamond"/>
                <w:b/>
                <w:bCs/>
                <w:color w:val="000000" w:themeColor="text1"/>
                <w:w w:val="105"/>
                <w:sz w:val="24"/>
                <w:szCs w:val="24"/>
                <w:lang w:val="en-US"/>
              </w:rPr>
              <w:t>(Sample size)</w:t>
            </w:r>
          </w:p>
        </w:tc>
        <w:tc>
          <w:tcPr>
            <w:tcW w:w="993" w:type="dxa"/>
            <w:gridSpan w:val="2"/>
          </w:tcPr>
          <w:p w14:paraId="2595315D" w14:textId="77777777" w:rsidR="00B25C38" w:rsidRPr="00395CE3" w:rsidRDefault="00B25C38" w:rsidP="00A73C32">
            <w:pPr>
              <w:pStyle w:val="TableParagraph"/>
              <w:spacing w:after="160" w:line="360" w:lineRule="auto"/>
              <w:ind w:left="7"/>
              <w:jc w:val="center"/>
              <w:rPr>
                <w:rFonts w:ascii="Garamond" w:hAnsi="Garamond"/>
                <w:b/>
                <w:bCs/>
                <w:color w:val="000000" w:themeColor="text1"/>
                <w:w w:val="110"/>
                <w:sz w:val="24"/>
                <w:szCs w:val="24"/>
                <w:lang w:val="en-US"/>
              </w:rPr>
            </w:pPr>
            <w:r w:rsidRPr="00395CE3">
              <w:rPr>
                <w:rFonts w:ascii="Garamond" w:hAnsi="Garamond"/>
                <w:b/>
                <w:bCs/>
                <w:color w:val="000000" w:themeColor="text1"/>
                <w:w w:val="110"/>
                <w:sz w:val="24"/>
                <w:szCs w:val="24"/>
                <w:lang w:val="en-US"/>
              </w:rPr>
              <w:t>Female</w:t>
            </w:r>
          </w:p>
          <w:p w14:paraId="67938B88" w14:textId="3F210C32" w:rsidR="00B25C38" w:rsidRPr="00395CE3" w:rsidRDefault="00B25C38" w:rsidP="00A73C32">
            <w:pPr>
              <w:pStyle w:val="TableParagraph"/>
              <w:spacing w:after="160" w:line="360" w:lineRule="auto"/>
              <w:ind w:left="7"/>
              <w:jc w:val="center"/>
              <w:rPr>
                <w:rFonts w:ascii="Garamond" w:hAnsi="Garamond"/>
                <w:b/>
                <w:bCs/>
                <w:color w:val="000000" w:themeColor="text1"/>
                <w:sz w:val="24"/>
                <w:szCs w:val="24"/>
                <w:lang w:val="en-US"/>
              </w:rPr>
            </w:pPr>
            <w:r w:rsidRPr="00395CE3">
              <w:rPr>
                <w:rFonts w:ascii="Garamond" w:hAnsi="Garamond"/>
                <w:b/>
                <w:bCs/>
                <w:color w:val="000000" w:themeColor="text1"/>
                <w:w w:val="110"/>
                <w:sz w:val="24"/>
                <w:szCs w:val="24"/>
                <w:lang w:val="en-US"/>
              </w:rPr>
              <w:t>%</w:t>
            </w:r>
          </w:p>
          <w:p w14:paraId="225CDCF0" w14:textId="77777777" w:rsidR="00B25C38" w:rsidRPr="00395CE3" w:rsidRDefault="00B25C38" w:rsidP="00A73C32">
            <w:pPr>
              <w:pStyle w:val="TableParagraph"/>
              <w:spacing w:after="160" w:line="360" w:lineRule="auto"/>
              <w:ind w:left="7"/>
              <w:jc w:val="center"/>
              <w:rPr>
                <w:rFonts w:ascii="Garamond" w:hAnsi="Garamond"/>
                <w:b/>
                <w:bCs/>
                <w:color w:val="000000" w:themeColor="text1"/>
                <w:sz w:val="24"/>
                <w:szCs w:val="24"/>
                <w:lang w:val="en-US"/>
              </w:rPr>
            </w:pPr>
          </w:p>
        </w:tc>
        <w:tc>
          <w:tcPr>
            <w:tcW w:w="1134" w:type="dxa"/>
          </w:tcPr>
          <w:p w14:paraId="5F94B8AE" w14:textId="77777777" w:rsidR="00B25C38" w:rsidRPr="00395CE3" w:rsidRDefault="00B25C38" w:rsidP="00A73C32">
            <w:pPr>
              <w:pStyle w:val="Default"/>
              <w:spacing w:after="160" w:line="360" w:lineRule="auto"/>
              <w:jc w:val="center"/>
              <w:rPr>
                <w:rFonts w:ascii="Garamond" w:hAnsi="Garamond"/>
                <w:b/>
                <w:bCs/>
                <w:color w:val="000000" w:themeColor="text1"/>
                <w:lang w:val="en-US"/>
              </w:rPr>
            </w:pPr>
            <w:r w:rsidRPr="00395CE3">
              <w:rPr>
                <w:rFonts w:ascii="Garamond" w:hAnsi="Garamond"/>
                <w:b/>
                <w:bCs/>
                <w:color w:val="000000" w:themeColor="text1"/>
                <w:lang w:val="en-US"/>
              </w:rPr>
              <w:t>Mean age (years)</w:t>
            </w:r>
          </w:p>
          <w:p w14:paraId="677DCEB7" w14:textId="77777777" w:rsidR="00B25C38" w:rsidRPr="00395CE3" w:rsidRDefault="00B25C38" w:rsidP="00A73C32">
            <w:pPr>
              <w:pStyle w:val="TableParagraph"/>
              <w:spacing w:after="160" w:line="360" w:lineRule="auto"/>
              <w:ind w:left="240"/>
              <w:jc w:val="center"/>
              <w:rPr>
                <w:rFonts w:ascii="Garamond" w:hAnsi="Garamond"/>
                <w:b/>
                <w:bCs/>
                <w:color w:val="000000" w:themeColor="text1"/>
                <w:sz w:val="24"/>
                <w:szCs w:val="24"/>
                <w:lang w:val="en-US"/>
              </w:rPr>
            </w:pPr>
          </w:p>
        </w:tc>
        <w:tc>
          <w:tcPr>
            <w:tcW w:w="1922" w:type="dxa"/>
          </w:tcPr>
          <w:p w14:paraId="607024B6" w14:textId="77777777" w:rsidR="00B25C38" w:rsidRPr="00395CE3" w:rsidRDefault="00B25C38" w:rsidP="00A73C32">
            <w:pPr>
              <w:pStyle w:val="TableParagraph"/>
              <w:spacing w:after="160" w:line="360" w:lineRule="auto"/>
              <w:ind w:left="277"/>
              <w:jc w:val="center"/>
              <w:rPr>
                <w:rFonts w:ascii="Garamond" w:hAnsi="Garamond"/>
                <w:b/>
                <w:bCs/>
                <w:color w:val="000000" w:themeColor="text1"/>
                <w:sz w:val="24"/>
                <w:szCs w:val="24"/>
                <w:lang w:val="en-US"/>
              </w:rPr>
            </w:pPr>
            <w:r w:rsidRPr="00395CE3">
              <w:rPr>
                <w:rFonts w:ascii="Garamond" w:hAnsi="Garamond"/>
                <w:b/>
                <w:bCs/>
                <w:color w:val="000000" w:themeColor="text1"/>
                <w:sz w:val="24"/>
                <w:szCs w:val="24"/>
                <w:lang w:val="en-US"/>
              </w:rPr>
              <w:t>Type of intervention</w:t>
            </w:r>
          </w:p>
        </w:tc>
        <w:tc>
          <w:tcPr>
            <w:tcW w:w="2520" w:type="dxa"/>
          </w:tcPr>
          <w:p w14:paraId="493D38FA" w14:textId="77777777" w:rsidR="00B25C38" w:rsidRPr="00395CE3" w:rsidRDefault="00B25C38" w:rsidP="00A73C32">
            <w:pPr>
              <w:pStyle w:val="TableParagraph"/>
              <w:spacing w:after="160" w:line="360" w:lineRule="auto"/>
              <w:ind w:left="0" w:right="102"/>
              <w:jc w:val="center"/>
              <w:rPr>
                <w:rFonts w:ascii="Garamond" w:hAnsi="Garamond"/>
                <w:b/>
                <w:bCs/>
                <w:color w:val="000000" w:themeColor="text1"/>
                <w:sz w:val="24"/>
                <w:szCs w:val="24"/>
                <w:lang w:val="en-US"/>
              </w:rPr>
            </w:pPr>
            <w:r w:rsidRPr="00395CE3">
              <w:rPr>
                <w:rFonts w:ascii="Garamond" w:hAnsi="Garamond"/>
                <w:b/>
                <w:bCs/>
                <w:color w:val="000000" w:themeColor="text1"/>
                <w:sz w:val="24"/>
                <w:szCs w:val="24"/>
                <w:lang w:val="en-US"/>
              </w:rPr>
              <w:t>Evaluation instruments</w:t>
            </w:r>
          </w:p>
        </w:tc>
      </w:tr>
      <w:tr w:rsidR="00395CE3" w:rsidRPr="00395CE3" w14:paraId="75C660B8" w14:textId="77777777" w:rsidTr="00DE1B85">
        <w:trPr>
          <w:trHeight w:val="638"/>
        </w:trPr>
        <w:tc>
          <w:tcPr>
            <w:tcW w:w="1339" w:type="dxa"/>
          </w:tcPr>
          <w:p w14:paraId="6F76EFE9" w14:textId="77777777" w:rsidR="00B25C38" w:rsidRPr="00395CE3" w:rsidRDefault="00B25C38" w:rsidP="00A73C32">
            <w:pPr>
              <w:pStyle w:val="TableParagraph"/>
              <w:spacing w:after="160" w:line="360" w:lineRule="auto"/>
              <w:jc w:val="center"/>
              <w:rPr>
                <w:rFonts w:ascii="Garamond" w:hAnsi="Garamond"/>
                <w:color w:val="000000" w:themeColor="text1"/>
                <w:sz w:val="24"/>
                <w:szCs w:val="24"/>
                <w:lang w:val="en-US"/>
              </w:rPr>
            </w:pPr>
            <w:bookmarkStart w:id="1" w:name="_Hlk133885181"/>
            <w:r w:rsidRPr="00395CE3">
              <w:rPr>
                <w:rFonts w:ascii="Garamond" w:hAnsi="Garamond"/>
                <w:color w:val="000000" w:themeColor="text1"/>
                <w:sz w:val="24"/>
                <w:szCs w:val="24"/>
                <w:lang w:val="en-US"/>
              </w:rPr>
              <w:t>(</w:t>
            </w:r>
            <w:proofErr w:type="spellStart"/>
            <w:r w:rsidRPr="00395CE3">
              <w:rPr>
                <w:rFonts w:ascii="Garamond" w:hAnsi="Garamond"/>
                <w:color w:val="000000" w:themeColor="text1"/>
                <w:sz w:val="24"/>
                <w:szCs w:val="24"/>
                <w:lang w:val="en-US"/>
              </w:rPr>
              <w:t>Fiatarone</w:t>
            </w:r>
            <w:proofErr w:type="spellEnd"/>
            <w:r w:rsidRPr="00395CE3">
              <w:rPr>
                <w:rFonts w:ascii="Garamond" w:hAnsi="Garamond"/>
                <w:color w:val="000000" w:themeColor="text1"/>
                <w:sz w:val="24"/>
                <w:szCs w:val="24"/>
                <w:lang w:val="en-US"/>
              </w:rPr>
              <w:t xml:space="preserve"> et al., 2014)</w:t>
            </w:r>
            <w:bookmarkEnd w:id="1"/>
          </w:p>
        </w:tc>
        <w:tc>
          <w:tcPr>
            <w:tcW w:w="1496" w:type="dxa"/>
          </w:tcPr>
          <w:p w14:paraId="40DEA4F9" w14:textId="77777777" w:rsidR="00B25C38" w:rsidRPr="00395CE3" w:rsidRDefault="00B25C38" w:rsidP="00A73C32">
            <w:pPr>
              <w:pStyle w:val="TableParagraph"/>
              <w:spacing w:after="160" w:line="360" w:lineRule="auto"/>
              <w:ind w:left="125"/>
              <w:jc w:val="center"/>
              <w:rPr>
                <w:rFonts w:ascii="Garamond" w:hAnsi="Garamond"/>
                <w:color w:val="000000" w:themeColor="text1"/>
                <w:sz w:val="24"/>
                <w:szCs w:val="24"/>
                <w:lang w:val="en-US"/>
              </w:rPr>
            </w:pPr>
          </w:p>
          <w:p w14:paraId="386BAA84" w14:textId="77777777" w:rsidR="00B25C38" w:rsidRPr="00395CE3" w:rsidRDefault="00B25C38" w:rsidP="00A73C32">
            <w:pPr>
              <w:pStyle w:val="TableParagraph"/>
              <w:spacing w:after="160" w:line="360" w:lineRule="auto"/>
              <w:ind w:left="125"/>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MCI (100)</w:t>
            </w:r>
          </w:p>
        </w:tc>
        <w:tc>
          <w:tcPr>
            <w:tcW w:w="846" w:type="dxa"/>
          </w:tcPr>
          <w:p w14:paraId="15795D6D" w14:textId="77777777" w:rsidR="00B25C38" w:rsidRPr="00395CE3" w:rsidRDefault="00B25C38" w:rsidP="00A73C32">
            <w:pPr>
              <w:pStyle w:val="TableParagraph"/>
              <w:spacing w:after="160" w:line="360" w:lineRule="auto"/>
              <w:ind w:left="194"/>
              <w:jc w:val="center"/>
              <w:rPr>
                <w:rFonts w:ascii="Garamond" w:hAnsi="Garamond"/>
                <w:color w:val="000000" w:themeColor="text1"/>
                <w:sz w:val="24"/>
                <w:szCs w:val="24"/>
                <w:lang w:val="en-US"/>
              </w:rPr>
            </w:pPr>
          </w:p>
          <w:p w14:paraId="6C01DF69" w14:textId="77777777" w:rsidR="00B25C38" w:rsidRPr="00395CE3" w:rsidRDefault="00B25C38" w:rsidP="00A73C32">
            <w:pPr>
              <w:pStyle w:val="TableParagraph"/>
              <w:spacing w:after="160" w:line="360" w:lineRule="auto"/>
              <w:ind w:left="194"/>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68%</w:t>
            </w:r>
          </w:p>
        </w:tc>
        <w:tc>
          <w:tcPr>
            <w:tcW w:w="1281" w:type="dxa"/>
            <w:gridSpan w:val="2"/>
          </w:tcPr>
          <w:p w14:paraId="1EE49D8E" w14:textId="77777777" w:rsidR="00B25C38" w:rsidRPr="00395CE3" w:rsidRDefault="00B25C38" w:rsidP="00A73C32">
            <w:pPr>
              <w:pStyle w:val="TableParagraph"/>
              <w:spacing w:after="160" w:line="360" w:lineRule="auto"/>
              <w:ind w:left="339"/>
              <w:jc w:val="center"/>
              <w:rPr>
                <w:rFonts w:ascii="Garamond" w:hAnsi="Garamond"/>
                <w:color w:val="000000" w:themeColor="text1"/>
                <w:sz w:val="24"/>
                <w:szCs w:val="24"/>
                <w:lang w:val="en-US"/>
              </w:rPr>
            </w:pPr>
          </w:p>
          <w:p w14:paraId="437D2554" w14:textId="62383766" w:rsidR="00B25C38" w:rsidRPr="00395CE3" w:rsidRDefault="00B25C38" w:rsidP="00A73C32">
            <w:pPr>
              <w:pStyle w:val="TableParagraph"/>
              <w:spacing w:after="160" w:line="360" w:lineRule="auto"/>
              <w:ind w:left="339"/>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 xml:space="preserve">70 </w:t>
            </w:r>
            <w:r w:rsidR="00A73C32" w:rsidRPr="00395CE3">
              <w:rPr>
                <w:rFonts w:ascii="Garamond" w:hAnsi="Garamond"/>
                <w:color w:val="000000" w:themeColor="text1"/>
                <w:sz w:val="24"/>
                <w:szCs w:val="24"/>
                <w:lang w:val="en-US"/>
              </w:rPr>
              <w:t>yr.</w:t>
            </w:r>
            <w:r w:rsidR="008203D5" w:rsidRPr="00395CE3">
              <w:rPr>
                <w:rFonts w:ascii="Garamond" w:hAnsi="Garamond"/>
                <w:color w:val="000000" w:themeColor="text1"/>
                <w:sz w:val="24"/>
                <w:szCs w:val="24"/>
                <w:lang w:val="en-US"/>
              </w:rPr>
              <w:t>.</w:t>
            </w:r>
          </w:p>
        </w:tc>
        <w:tc>
          <w:tcPr>
            <w:tcW w:w="1922" w:type="dxa"/>
          </w:tcPr>
          <w:p w14:paraId="330DF211" w14:textId="77777777" w:rsidR="00B25C38" w:rsidRPr="00395CE3" w:rsidRDefault="00B25C38" w:rsidP="00A73C32">
            <w:pPr>
              <w:pStyle w:val="TableParagraph"/>
              <w:spacing w:after="160" w:line="360" w:lineRule="auto"/>
              <w:ind w:right="129"/>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 xml:space="preserve">Physical Training </w:t>
            </w:r>
            <w:proofErr w:type="spellStart"/>
            <w:r w:rsidRPr="00395CE3">
              <w:rPr>
                <w:rFonts w:ascii="Garamond" w:hAnsi="Garamond"/>
                <w:color w:val="000000" w:themeColor="text1"/>
                <w:sz w:val="24"/>
                <w:szCs w:val="24"/>
                <w:lang w:val="en-US"/>
              </w:rPr>
              <w:t>Training</w:t>
            </w:r>
            <w:proofErr w:type="spellEnd"/>
            <w:r w:rsidRPr="00395CE3">
              <w:rPr>
                <w:rFonts w:ascii="Garamond" w:hAnsi="Garamond"/>
                <w:color w:val="000000" w:themeColor="text1"/>
                <w:sz w:val="24"/>
                <w:szCs w:val="24"/>
                <w:lang w:val="en-US"/>
              </w:rPr>
              <w:t xml:space="preserve"> computerized</w:t>
            </w:r>
          </w:p>
          <w:p w14:paraId="390C34E4" w14:textId="77777777" w:rsidR="00B25C38" w:rsidRPr="00395CE3" w:rsidRDefault="00B25C38" w:rsidP="00A73C32">
            <w:pPr>
              <w:pStyle w:val="TableParagraph"/>
              <w:spacing w:after="160" w:line="360" w:lineRule="auto"/>
              <w:ind w:left="137" w:right="129"/>
              <w:jc w:val="center"/>
              <w:rPr>
                <w:rFonts w:ascii="Garamond" w:hAnsi="Garamond"/>
                <w:color w:val="000000" w:themeColor="text1"/>
                <w:sz w:val="24"/>
                <w:szCs w:val="24"/>
                <w:lang w:val="en-US"/>
              </w:rPr>
            </w:pPr>
          </w:p>
        </w:tc>
        <w:tc>
          <w:tcPr>
            <w:tcW w:w="2520" w:type="dxa"/>
          </w:tcPr>
          <w:p w14:paraId="2455E9F1" w14:textId="77777777" w:rsidR="00B25C38" w:rsidRPr="00395CE3" w:rsidRDefault="00B25C38" w:rsidP="00A73C32">
            <w:pPr>
              <w:pStyle w:val="TableParagraph"/>
              <w:spacing w:after="160" w:line="360" w:lineRule="auto"/>
              <w:ind w:left="0"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ADAS-Cog</w:t>
            </w:r>
          </w:p>
          <w:p w14:paraId="0EFC9799"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List Learning Memory</w:t>
            </w:r>
          </w:p>
          <w:p w14:paraId="0B508248"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Memory Domain</w:t>
            </w:r>
          </w:p>
          <w:p w14:paraId="2AA2B263"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Attention/Speed SDMT</w:t>
            </w:r>
          </w:p>
          <w:p w14:paraId="3EA25C94"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p>
        </w:tc>
      </w:tr>
      <w:tr w:rsidR="00395CE3" w:rsidRPr="00395CE3" w14:paraId="654ADC5D" w14:textId="77777777" w:rsidTr="00DE1B85">
        <w:trPr>
          <w:trHeight w:val="638"/>
        </w:trPr>
        <w:tc>
          <w:tcPr>
            <w:tcW w:w="1339" w:type="dxa"/>
          </w:tcPr>
          <w:p w14:paraId="56797392" w14:textId="77777777" w:rsidR="00B25C38" w:rsidRPr="00395CE3" w:rsidRDefault="00B25C38" w:rsidP="00A73C32">
            <w:pPr>
              <w:pStyle w:val="TableParagraph"/>
              <w:spacing w:after="160" w:line="360" w:lineRule="auto"/>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(Hughes et al., 2014)</w:t>
            </w:r>
          </w:p>
        </w:tc>
        <w:tc>
          <w:tcPr>
            <w:tcW w:w="1496" w:type="dxa"/>
          </w:tcPr>
          <w:p w14:paraId="0C538447" w14:textId="77777777" w:rsidR="00B25C38" w:rsidRPr="00395CE3" w:rsidRDefault="00B25C38" w:rsidP="00A73C32">
            <w:pPr>
              <w:pStyle w:val="TableParagraph"/>
              <w:spacing w:after="160" w:line="360" w:lineRule="auto"/>
              <w:ind w:left="125"/>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MCI (20)</w:t>
            </w:r>
          </w:p>
        </w:tc>
        <w:tc>
          <w:tcPr>
            <w:tcW w:w="846" w:type="dxa"/>
          </w:tcPr>
          <w:p w14:paraId="7B066245" w14:textId="77777777" w:rsidR="00B25C38" w:rsidRPr="00395CE3" w:rsidRDefault="00B25C38" w:rsidP="00A73C32">
            <w:pPr>
              <w:pStyle w:val="TableParagraph"/>
              <w:spacing w:after="160" w:line="360" w:lineRule="auto"/>
              <w:ind w:left="194"/>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70%</w:t>
            </w:r>
          </w:p>
        </w:tc>
        <w:tc>
          <w:tcPr>
            <w:tcW w:w="1281" w:type="dxa"/>
            <w:gridSpan w:val="2"/>
          </w:tcPr>
          <w:p w14:paraId="3EF4E009" w14:textId="53E01C24" w:rsidR="00B25C38" w:rsidRPr="00395CE3" w:rsidRDefault="00A73C32" w:rsidP="00A73C32">
            <w:pPr>
              <w:pStyle w:val="TableParagraph"/>
              <w:spacing w:after="160" w:line="360" w:lineRule="auto"/>
              <w:ind w:left="0"/>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78 yr.</w:t>
            </w:r>
            <w:r w:rsidR="008203D5" w:rsidRPr="00395CE3">
              <w:rPr>
                <w:rFonts w:ascii="Garamond" w:hAnsi="Garamond"/>
                <w:color w:val="000000" w:themeColor="text1"/>
                <w:sz w:val="24"/>
                <w:szCs w:val="24"/>
                <w:lang w:val="en-US"/>
              </w:rPr>
              <w:t>.</w:t>
            </w:r>
          </w:p>
        </w:tc>
        <w:tc>
          <w:tcPr>
            <w:tcW w:w="1922" w:type="dxa"/>
          </w:tcPr>
          <w:p w14:paraId="5343938F" w14:textId="77777777" w:rsidR="00B25C38" w:rsidRPr="00395CE3" w:rsidRDefault="00B25C38" w:rsidP="00A73C32">
            <w:pPr>
              <w:pStyle w:val="TableParagraph"/>
              <w:spacing w:after="160" w:line="360" w:lineRule="auto"/>
              <w:ind w:right="129"/>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Interactive video games</w:t>
            </w:r>
          </w:p>
        </w:tc>
        <w:tc>
          <w:tcPr>
            <w:tcW w:w="2520" w:type="dxa"/>
          </w:tcPr>
          <w:p w14:paraId="6280AA11"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MMSE</w:t>
            </w:r>
          </w:p>
          <w:p w14:paraId="7D093533" w14:textId="77777777" w:rsidR="00B25C38" w:rsidRPr="00395CE3" w:rsidRDefault="00B25C38" w:rsidP="00A73C32">
            <w:pPr>
              <w:pStyle w:val="TableParagraph"/>
              <w:spacing w:after="160" w:line="360" w:lineRule="auto"/>
              <w:ind w:left="0"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CAMCI</w:t>
            </w:r>
          </w:p>
        </w:tc>
      </w:tr>
      <w:tr w:rsidR="00395CE3" w:rsidRPr="00395CE3" w14:paraId="0B9F1BB8" w14:textId="77777777" w:rsidTr="00DE1B85">
        <w:trPr>
          <w:trHeight w:val="933"/>
        </w:trPr>
        <w:tc>
          <w:tcPr>
            <w:tcW w:w="1339" w:type="dxa"/>
          </w:tcPr>
          <w:p w14:paraId="03F4B8ED" w14:textId="77777777" w:rsidR="00B25C38" w:rsidRPr="00395CE3" w:rsidRDefault="00B25C38" w:rsidP="00A73C32">
            <w:pPr>
              <w:pStyle w:val="TableParagraph"/>
              <w:spacing w:after="160" w:line="360" w:lineRule="auto"/>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w:t>
            </w:r>
            <w:bookmarkStart w:id="2" w:name="_Hlk133885460"/>
            <w:proofErr w:type="spellStart"/>
            <w:r w:rsidRPr="00395CE3">
              <w:rPr>
                <w:rFonts w:ascii="Garamond" w:hAnsi="Garamond"/>
                <w:color w:val="000000" w:themeColor="text1"/>
                <w:sz w:val="24"/>
                <w:szCs w:val="24"/>
                <w:lang w:val="en-US"/>
              </w:rPr>
              <w:t>Styliadis</w:t>
            </w:r>
            <w:proofErr w:type="spellEnd"/>
            <w:r w:rsidRPr="00395CE3">
              <w:rPr>
                <w:rFonts w:ascii="Garamond" w:hAnsi="Garamond"/>
                <w:color w:val="000000" w:themeColor="text1"/>
                <w:sz w:val="24"/>
                <w:szCs w:val="24"/>
                <w:lang w:val="en-US"/>
              </w:rPr>
              <w:t xml:space="preserve"> et al., 2015</w:t>
            </w:r>
            <w:bookmarkEnd w:id="2"/>
            <w:r w:rsidRPr="00395CE3">
              <w:rPr>
                <w:rFonts w:ascii="Garamond" w:hAnsi="Garamond"/>
                <w:color w:val="000000" w:themeColor="text1"/>
                <w:sz w:val="24"/>
                <w:szCs w:val="24"/>
                <w:lang w:val="en-US"/>
              </w:rPr>
              <w:t>)</w:t>
            </w:r>
          </w:p>
        </w:tc>
        <w:tc>
          <w:tcPr>
            <w:tcW w:w="1496" w:type="dxa"/>
          </w:tcPr>
          <w:p w14:paraId="5E67071B" w14:textId="77777777" w:rsidR="00B25C38" w:rsidRPr="00395CE3" w:rsidRDefault="00B25C38" w:rsidP="00A73C32">
            <w:pPr>
              <w:pStyle w:val="TableParagraph"/>
              <w:spacing w:after="160" w:line="360" w:lineRule="auto"/>
              <w:ind w:left="125"/>
              <w:jc w:val="center"/>
              <w:rPr>
                <w:rFonts w:ascii="Garamond" w:hAnsi="Garamond"/>
                <w:color w:val="000000" w:themeColor="text1"/>
                <w:sz w:val="24"/>
                <w:szCs w:val="24"/>
                <w:lang w:val="en-US"/>
              </w:rPr>
            </w:pPr>
          </w:p>
          <w:p w14:paraId="31887AB0" w14:textId="77777777" w:rsidR="00B25C38" w:rsidRPr="00395CE3" w:rsidRDefault="00B25C38" w:rsidP="00A73C32">
            <w:pPr>
              <w:pStyle w:val="TableParagraph"/>
              <w:spacing w:after="160" w:line="360" w:lineRule="auto"/>
              <w:ind w:left="125"/>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MCI (56)</w:t>
            </w:r>
          </w:p>
        </w:tc>
        <w:tc>
          <w:tcPr>
            <w:tcW w:w="846" w:type="dxa"/>
          </w:tcPr>
          <w:p w14:paraId="5BD790A5" w14:textId="77777777" w:rsidR="00B25C38" w:rsidRPr="00395CE3" w:rsidRDefault="00B25C38" w:rsidP="00A73C32">
            <w:pPr>
              <w:pStyle w:val="TableParagraph"/>
              <w:spacing w:after="160" w:line="360" w:lineRule="auto"/>
              <w:ind w:left="194"/>
              <w:jc w:val="center"/>
              <w:rPr>
                <w:rFonts w:ascii="Garamond" w:hAnsi="Garamond"/>
                <w:color w:val="000000" w:themeColor="text1"/>
                <w:sz w:val="24"/>
                <w:szCs w:val="24"/>
                <w:lang w:val="en-US"/>
              </w:rPr>
            </w:pPr>
          </w:p>
          <w:p w14:paraId="77D4FA8E" w14:textId="77777777" w:rsidR="00B25C38" w:rsidRPr="00395CE3" w:rsidRDefault="00B25C38" w:rsidP="00A73C32">
            <w:pPr>
              <w:pStyle w:val="TableParagraph"/>
              <w:spacing w:after="160" w:line="360" w:lineRule="auto"/>
              <w:ind w:left="194"/>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45%</w:t>
            </w:r>
          </w:p>
        </w:tc>
        <w:tc>
          <w:tcPr>
            <w:tcW w:w="1281" w:type="dxa"/>
            <w:gridSpan w:val="2"/>
          </w:tcPr>
          <w:p w14:paraId="409D1A03" w14:textId="77777777" w:rsidR="00B25C38" w:rsidRPr="00395CE3" w:rsidRDefault="00B25C38" w:rsidP="00A73C32">
            <w:pPr>
              <w:pStyle w:val="TableParagraph"/>
              <w:spacing w:after="160" w:line="360" w:lineRule="auto"/>
              <w:ind w:left="339"/>
              <w:jc w:val="center"/>
              <w:rPr>
                <w:rFonts w:ascii="Garamond" w:hAnsi="Garamond"/>
                <w:color w:val="000000" w:themeColor="text1"/>
                <w:sz w:val="24"/>
                <w:szCs w:val="24"/>
                <w:lang w:val="en-US"/>
              </w:rPr>
            </w:pPr>
          </w:p>
          <w:p w14:paraId="65FBCBD1" w14:textId="7E5DCEB9" w:rsidR="00B25C38" w:rsidRPr="00395CE3" w:rsidRDefault="00A73C32" w:rsidP="00A73C32">
            <w:pPr>
              <w:pStyle w:val="TableParagraph"/>
              <w:spacing w:after="160" w:line="360" w:lineRule="auto"/>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70 yr.</w:t>
            </w:r>
            <w:r w:rsidR="008203D5" w:rsidRPr="00395CE3">
              <w:rPr>
                <w:rFonts w:ascii="Garamond" w:hAnsi="Garamond"/>
                <w:color w:val="000000" w:themeColor="text1"/>
                <w:sz w:val="24"/>
                <w:szCs w:val="24"/>
                <w:lang w:val="en-US"/>
              </w:rPr>
              <w:t>.</w:t>
            </w:r>
          </w:p>
        </w:tc>
        <w:tc>
          <w:tcPr>
            <w:tcW w:w="1922" w:type="dxa"/>
          </w:tcPr>
          <w:p w14:paraId="07C6EBE4" w14:textId="77777777" w:rsidR="00B25C38" w:rsidRPr="00395CE3" w:rsidRDefault="00B25C38" w:rsidP="00A73C32">
            <w:pPr>
              <w:pStyle w:val="TableParagraph"/>
              <w:spacing w:after="160" w:line="360" w:lineRule="auto"/>
              <w:ind w:left="137" w:right="129"/>
              <w:jc w:val="center"/>
              <w:rPr>
                <w:rFonts w:ascii="Garamond" w:hAnsi="Garamond"/>
                <w:color w:val="000000" w:themeColor="text1"/>
                <w:sz w:val="24"/>
                <w:szCs w:val="24"/>
                <w:lang w:val="en-US"/>
              </w:rPr>
            </w:pPr>
          </w:p>
          <w:p w14:paraId="755450EF" w14:textId="77777777" w:rsidR="00B25C38" w:rsidRPr="00395CE3" w:rsidRDefault="00B25C38" w:rsidP="00A73C32">
            <w:pPr>
              <w:pStyle w:val="TableParagraph"/>
              <w:spacing w:after="160" w:line="360" w:lineRule="auto"/>
              <w:ind w:left="137" w:right="129"/>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 xml:space="preserve">Physical Training </w:t>
            </w:r>
            <w:proofErr w:type="spellStart"/>
            <w:r w:rsidRPr="00395CE3">
              <w:rPr>
                <w:rFonts w:ascii="Garamond" w:hAnsi="Garamond"/>
                <w:color w:val="000000" w:themeColor="text1"/>
                <w:sz w:val="24"/>
                <w:szCs w:val="24"/>
                <w:lang w:val="en-US"/>
              </w:rPr>
              <w:t>Training</w:t>
            </w:r>
            <w:proofErr w:type="spellEnd"/>
          </w:p>
          <w:p w14:paraId="3EB1C920" w14:textId="77777777" w:rsidR="00B25C38" w:rsidRPr="00395CE3" w:rsidRDefault="00B25C38" w:rsidP="00A73C32">
            <w:pPr>
              <w:pStyle w:val="TableParagraph"/>
              <w:spacing w:after="160" w:line="360" w:lineRule="auto"/>
              <w:ind w:left="0" w:right="129"/>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computerized</w:t>
            </w:r>
          </w:p>
        </w:tc>
        <w:tc>
          <w:tcPr>
            <w:tcW w:w="2520" w:type="dxa"/>
          </w:tcPr>
          <w:p w14:paraId="457DA478"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shd w:val="clear" w:color="auto" w:fill="FFFFFF"/>
                <w:lang w:val="en-US"/>
              </w:rPr>
            </w:pPr>
            <w:r w:rsidRPr="00395CE3">
              <w:rPr>
                <w:rFonts w:ascii="Garamond" w:hAnsi="Garamond"/>
                <w:color w:val="000000" w:themeColor="text1"/>
                <w:sz w:val="24"/>
                <w:szCs w:val="24"/>
                <w:shd w:val="clear" w:color="auto" w:fill="FFFFFF"/>
                <w:lang w:val="en-US"/>
              </w:rPr>
              <w:t>MMSE</w:t>
            </w:r>
          </w:p>
          <w:p w14:paraId="001B7341"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shd w:val="clear" w:color="auto" w:fill="FFFFFF"/>
                <w:lang w:val="en-US"/>
              </w:rPr>
            </w:pPr>
            <w:r w:rsidRPr="00395CE3">
              <w:rPr>
                <w:rFonts w:ascii="Garamond" w:hAnsi="Garamond"/>
                <w:color w:val="000000" w:themeColor="text1"/>
                <w:sz w:val="24"/>
                <w:szCs w:val="24"/>
                <w:shd w:val="clear" w:color="auto" w:fill="FFFFFF"/>
                <w:lang w:val="en-US"/>
              </w:rPr>
              <w:t>CDR</w:t>
            </w:r>
          </w:p>
          <w:p w14:paraId="3821280E"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shd w:val="clear" w:color="auto" w:fill="FFFFFF"/>
                <w:lang w:val="en-US"/>
              </w:rPr>
            </w:pPr>
          </w:p>
          <w:p w14:paraId="6B0A77B4"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p>
        </w:tc>
      </w:tr>
      <w:tr w:rsidR="00395CE3" w:rsidRPr="00395CE3" w14:paraId="30625775" w14:textId="77777777" w:rsidTr="00DE1B85">
        <w:trPr>
          <w:trHeight w:val="638"/>
        </w:trPr>
        <w:tc>
          <w:tcPr>
            <w:tcW w:w="1339" w:type="dxa"/>
          </w:tcPr>
          <w:p w14:paraId="71F727E6" w14:textId="77777777" w:rsidR="00B25C38" w:rsidRPr="00395CE3" w:rsidRDefault="00B25C38" w:rsidP="00A73C32">
            <w:pPr>
              <w:pStyle w:val="TableParagraph"/>
              <w:spacing w:after="160" w:line="360" w:lineRule="auto"/>
              <w:jc w:val="center"/>
              <w:rPr>
                <w:rFonts w:ascii="Garamond" w:hAnsi="Garamond"/>
                <w:color w:val="000000" w:themeColor="text1"/>
                <w:sz w:val="24"/>
                <w:szCs w:val="24"/>
                <w:lang w:val="en-US"/>
              </w:rPr>
            </w:pPr>
            <w:r w:rsidRPr="00395CE3">
              <w:rPr>
                <w:rFonts w:ascii="Garamond" w:hAnsi="Garamond"/>
                <w:color w:val="000000" w:themeColor="text1"/>
                <w:sz w:val="24"/>
                <w:szCs w:val="24"/>
                <w:shd w:val="clear" w:color="auto" w:fill="FFFFFF"/>
                <w:lang w:val="en-US"/>
              </w:rPr>
              <w:t>(</w:t>
            </w:r>
            <w:proofErr w:type="spellStart"/>
            <w:r w:rsidRPr="00395CE3">
              <w:rPr>
                <w:rFonts w:ascii="Garamond" w:hAnsi="Garamond"/>
                <w:color w:val="000000" w:themeColor="text1"/>
                <w:sz w:val="24"/>
                <w:szCs w:val="24"/>
                <w:shd w:val="clear" w:color="auto" w:fill="FFFFFF"/>
                <w:lang w:val="en-US"/>
              </w:rPr>
              <w:t>Barban</w:t>
            </w:r>
            <w:proofErr w:type="spellEnd"/>
            <w:r w:rsidRPr="00395CE3">
              <w:rPr>
                <w:rFonts w:ascii="Garamond" w:hAnsi="Garamond"/>
                <w:color w:val="000000" w:themeColor="text1"/>
                <w:sz w:val="24"/>
                <w:szCs w:val="24"/>
                <w:shd w:val="clear" w:color="auto" w:fill="FFFFFF"/>
                <w:lang w:val="en-US"/>
              </w:rPr>
              <w:t>, et al., 2016)</w:t>
            </w:r>
          </w:p>
        </w:tc>
        <w:tc>
          <w:tcPr>
            <w:tcW w:w="1496" w:type="dxa"/>
          </w:tcPr>
          <w:p w14:paraId="31C29C64" w14:textId="77777777" w:rsidR="00B25C38" w:rsidRPr="00395CE3" w:rsidRDefault="00B25C38" w:rsidP="00A73C32">
            <w:pPr>
              <w:pStyle w:val="TableParagraph"/>
              <w:spacing w:after="160" w:line="360" w:lineRule="auto"/>
              <w:ind w:left="125"/>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MCI (106)</w:t>
            </w:r>
          </w:p>
          <w:p w14:paraId="11F6694B" w14:textId="77777777" w:rsidR="00B25C38" w:rsidRPr="00395CE3" w:rsidRDefault="00B25C38" w:rsidP="00A73C32">
            <w:pPr>
              <w:pStyle w:val="TableParagraph"/>
              <w:spacing w:after="160" w:line="360" w:lineRule="auto"/>
              <w:ind w:left="125"/>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Alzheimer (81)</w:t>
            </w:r>
          </w:p>
          <w:p w14:paraId="3532283B" w14:textId="0D5CFB27" w:rsidR="00B25C38" w:rsidRPr="00395CE3" w:rsidRDefault="00B25C38" w:rsidP="00A73C32">
            <w:pPr>
              <w:pStyle w:val="TableParagraph"/>
              <w:spacing w:after="160" w:line="360" w:lineRule="auto"/>
              <w:ind w:left="125"/>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lastRenderedPageBreak/>
              <w:t>C</w:t>
            </w:r>
            <w:r w:rsidR="00CF0D78" w:rsidRPr="00395CE3">
              <w:rPr>
                <w:rFonts w:ascii="Garamond" w:hAnsi="Garamond"/>
                <w:color w:val="000000" w:themeColor="text1"/>
                <w:sz w:val="24"/>
                <w:szCs w:val="24"/>
                <w:lang w:val="en-US"/>
              </w:rPr>
              <w:t xml:space="preserve">S </w:t>
            </w:r>
            <w:r w:rsidRPr="00395CE3">
              <w:rPr>
                <w:rFonts w:ascii="Garamond" w:hAnsi="Garamond"/>
                <w:color w:val="000000" w:themeColor="text1"/>
                <w:sz w:val="24"/>
                <w:szCs w:val="24"/>
                <w:lang w:val="en-US"/>
              </w:rPr>
              <w:t>(114)</w:t>
            </w:r>
          </w:p>
          <w:p w14:paraId="603E2BEF" w14:textId="77777777" w:rsidR="00B25C38" w:rsidRPr="00395CE3" w:rsidRDefault="00B25C38" w:rsidP="00A73C32">
            <w:pPr>
              <w:pStyle w:val="TableParagraph"/>
              <w:spacing w:after="160" w:line="360" w:lineRule="auto"/>
              <w:ind w:left="125"/>
              <w:jc w:val="center"/>
              <w:rPr>
                <w:rFonts w:ascii="Garamond" w:hAnsi="Garamond"/>
                <w:color w:val="000000" w:themeColor="text1"/>
                <w:sz w:val="24"/>
                <w:szCs w:val="24"/>
                <w:lang w:val="en-US"/>
              </w:rPr>
            </w:pPr>
          </w:p>
        </w:tc>
        <w:tc>
          <w:tcPr>
            <w:tcW w:w="846" w:type="dxa"/>
          </w:tcPr>
          <w:p w14:paraId="4C285B1F" w14:textId="77777777" w:rsidR="00B25C38" w:rsidRPr="00395CE3" w:rsidRDefault="00B25C38" w:rsidP="00A73C32">
            <w:pPr>
              <w:pStyle w:val="TableParagraph"/>
              <w:spacing w:after="160" w:line="360" w:lineRule="auto"/>
              <w:ind w:left="194"/>
              <w:jc w:val="center"/>
              <w:rPr>
                <w:rFonts w:ascii="Garamond" w:hAnsi="Garamond"/>
                <w:color w:val="000000" w:themeColor="text1"/>
                <w:sz w:val="24"/>
                <w:szCs w:val="24"/>
                <w:lang w:val="en-US"/>
              </w:rPr>
            </w:pPr>
          </w:p>
          <w:p w14:paraId="433C924C" w14:textId="77777777" w:rsidR="00B25C38" w:rsidRPr="00395CE3" w:rsidRDefault="00B25C38" w:rsidP="00A73C32">
            <w:pPr>
              <w:pStyle w:val="TableParagraph"/>
              <w:spacing w:after="160" w:line="360" w:lineRule="auto"/>
              <w:ind w:left="194"/>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57%</w:t>
            </w:r>
          </w:p>
        </w:tc>
        <w:tc>
          <w:tcPr>
            <w:tcW w:w="1281" w:type="dxa"/>
            <w:gridSpan w:val="2"/>
          </w:tcPr>
          <w:p w14:paraId="05C545E1" w14:textId="77777777" w:rsidR="00B25C38" w:rsidRPr="00395CE3" w:rsidRDefault="00B25C38" w:rsidP="00A73C32">
            <w:pPr>
              <w:pStyle w:val="TableParagraph"/>
              <w:spacing w:after="160" w:line="360" w:lineRule="auto"/>
              <w:ind w:left="339"/>
              <w:jc w:val="center"/>
              <w:rPr>
                <w:rFonts w:ascii="Garamond" w:hAnsi="Garamond"/>
                <w:color w:val="000000" w:themeColor="text1"/>
                <w:sz w:val="24"/>
                <w:szCs w:val="24"/>
                <w:lang w:val="en-US"/>
              </w:rPr>
            </w:pPr>
          </w:p>
          <w:p w14:paraId="7C167B29" w14:textId="6F7FB1DB" w:rsidR="00B25C38" w:rsidRPr="00395CE3" w:rsidRDefault="00A73C32" w:rsidP="00A73C32">
            <w:pPr>
              <w:pStyle w:val="TableParagraph"/>
              <w:spacing w:after="160" w:line="360" w:lineRule="auto"/>
              <w:ind w:left="339"/>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73 yr.</w:t>
            </w:r>
            <w:r w:rsidR="008203D5" w:rsidRPr="00395CE3">
              <w:rPr>
                <w:rFonts w:ascii="Garamond" w:hAnsi="Garamond"/>
                <w:color w:val="000000" w:themeColor="text1"/>
                <w:sz w:val="24"/>
                <w:szCs w:val="24"/>
                <w:lang w:val="en-US"/>
              </w:rPr>
              <w:t>.</w:t>
            </w:r>
          </w:p>
        </w:tc>
        <w:tc>
          <w:tcPr>
            <w:tcW w:w="1922" w:type="dxa"/>
          </w:tcPr>
          <w:p w14:paraId="057FDD77" w14:textId="77777777" w:rsidR="00B25C38" w:rsidRPr="00395CE3" w:rsidRDefault="00B25C38" w:rsidP="00A73C32">
            <w:pPr>
              <w:pStyle w:val="TableParagraph"/>
              <w:spacing w:after="160" w:line="360" w:lineRule="auto"/>
              <w:ind w:left="137" w:right="129"/>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Training</w:t>
            </w:r>
          </w:p>
          <w:p w14:paraId="155FE497" w14:textId="77777777" w:rsidR="00B25C38" w:rsidRPr="00395CE3" w:rsidRDefault="00B25C38" w:rsidP="00A73C32">
            <w:pPr>
              <w:pStyle w:val="TableParagraph"/>
              <w:spacing w:after="160" w:line="360" w:lineRule="auto"/>
              <w:ind w:left="137" w:right="129"/>
              <w:jc w:val="center"/>
              <w:rPr>
                <w:rFonts w:ascii="Garamond" w:hAnsi="Garamond"/>
                <w:color w:val="000000" w:themeColor="text1"/>
                <w:sz w:val="24"/>
                <w:szCs w:val="24"/>
                <w:lang w:val="en-US"/>
              </w:rPr>
            </w:pPr>
            <w:proofErr w:type="gramStart"/>
            <w:r w:rsidRPr="00395CE3">
              <w:rPr>
                <w:rFonts w:ascii="Garamond" w:hAnsi="Garamond"/>
                <w:color w:val="000000" w:themeColor="text1"/>
                <w:sz w:val="24"/>
                <w:szCs w:val="24"/>
                <w:lang w:val="en-US"/>
              </w:rPr>
              <w:t>computerized  Reminiscence</w:t>
            </w:r>
            <w:proofErr w:type="gramEnd"/>
            <w:r w:rsidRPr="00395CE3">
              <w:rPr>
                <w:rFonts w:ascii="Garamond" w:hAnsi="Garamond"/>
                <w:color w:val="000000" w:themeColor="text1"/>
                <w:sz w:val="24"/>
                <w:szCs w:val="24"/>
                <w:lang w:val="en-US"/>
              </w:rPr>
              <w:t xml:space="preserve"> </w:t>
            </w:r>
            <w:r w:rsidRPr="00395CE3">
              <w:rPr>
                <w:rFonts w:ascii="Garamond" w:hAnsi="Garamond"/>
                <w:color w:val="000000" w:themeColor="text1"/>
                <w:sz w:val="24"/>
                <w:szCs w:val="24"/>
                <w:lang w:val="en-US"/>
              </w:rPr>
              <w:lastRenderedPageBreak/>
              <w:t>therapy</w:t>
            </w:r>
          </w:p>
        </w:tc>
        <w:tc>
          <w:tcPr>
            <w:tcW w:w="2520" w:type="dxa"/>
          </w:tcPr>
          <w:p w14:paraId="1AD13DD7"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lastRenderedPageBreak/>
              <w:t>MMSE</w:t>
            </w:r>
          </w:p>
          <w:p w14:paraId="683E116F"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RAVLT</w:t>
            </w:r>
          </w:p>
          <w:p w14:paraId="302FAF3C" w14:textId="77777777" w:rsidR="00B25C38" w:rsidRPr="00395CE3" w:rsidRDefault="00B25C38" w:rsidP="00A73C32">
            <w:pPr>
              <w:pStyle w:val="TableParagraph"/>
              <w:spacing w:after="160" w:line="360" w:lineRule="auto"/>
              <w:ind w:left="720" w:right="148"/>
              <w:jc w:val="center"/>
              <w:rPr>
                <w:rFonts w:ascii="Garamond" w:hAnsi="Garamond"/>
                <w:color w:val="000000" w:themeColor="text1"/>
                <w:sz w:val="24"/>
                <w:szCs w:val="24"/>
                <w:shd w:val="clear" w:color="auto" w:fill="FFFFFF"/>
                <w:lang w:val="en-US"/>
              </w:rPr>
            </w:pPr>
            <w:r w:rsidRPr="00395CE3">
              <w:rPr>
                <w:rFonts w:ascii="Garamond" w:hAnsi="Garamond"/>
                <w:color w:val="000000" w:themeColor="text1"/>
                <w:sz w:val="24"/>
                <w:szCs w:val="24"/>
                <w:lang w:val="en-US"/>
              </w:rPr>
              <w:lastRenderedPageBreak/>
              <w:t>FAS</w:t>
            </w:r>
          </w:p>
        </w:tc>
      </w:tr>
      <w:tr w:rsidR="00395CE3" w:rsidRPr="00395CE3" w14:paraId="657FE1F6" w14:textId="77777777" w:rsidTr="00DE1B85">
        <w:trPr>
          <w:trHeight w:val="638"/>
        </w:trPr>
        <w:tc>
          <w:tcPr>
            <w:tcW w:w="1339" w:type="dxa"/>
            <w:tcBorders>
              <w:bottom w:val="single" w:sz="4" w:space="0" w:color="auto"/>
            </w:tcBorders>
          </w:tcPr>
          <w:p w14:paraId="47C1E1FE" w14:textId="77777777" w:rsidR="00B25C38" w:rsidRPr="00395CE3" w:rsidRDefault="00B25C38" w:rsidP="00A73C32">
            <w:pPr>
              <w:pStyle w:val="TableParagraph"/>
              <w:spacing w:after="160" w:line="360" w:lineRule="auto"/>
              <w:jc w:val="center"/>
              <w:rPr>
                <w:rFonts w:ascii="Garamond" w:hAnsi="Garamond"/>
                <w:color w:val="000000" w:themeColor="text1"/>
                <w:sz w:val="24"/>
                <w:szCs w:val="24"/>
                <w:lang w:val="en-US"/>
              </w:rPr>
            </w:pPr>
            <w:r w:rsidRPr="00395CE3">
              <w:rPr>
                <w:rFonts w:ascii="Garamond" w:eastAsia="Arial" w:hAnsi="Garamond"/>
                <w:color w:val="000000" w:themeColor="text1"/>
                <w:sz w:val="24"/>
                <w:szCs w:val="24"/>
                <w:lang w:val="en-US"/>
              </w:rPr>
              <w:t>(Gooding et al., 2016)</w:t>
            </w:r>
          </w:p>
        </w:tc>
        <w:tc>
          <w:tcPr>
            <w:tcW w:w="1496" w:type="dxa"/>
            <w:tcBorders>
              <w:bottom w:val="single" w:sz="4" w:space="0" w:color="auto"/>
            </w:tcBorders>
          </w:tcPr>
          <w:p w14:paraId="7407B9D7" w14:textId="77777777" w:rsidR="00B25C38" w:rsidRPr="00395CE3" w:rsidRDefault="00B25C38" w:rsidP="00A73C32">
            <w:pPr>
              <w:pStyle w:val="TableParagraph"/>
              <w:spacing w:after="160" w:line="360" w:lineRule="auto"/>
              <w:ind w:left="125"/>
              <w:jc w:val="center"/>
              <w:rPr>
                <w:rFonts w:ascii="Garamond" w:hAnsi="Garamond"/>
                <w:color w:val="000000" w:themeColor="text1"/>
                <w:sz w:val="24"/>
                <w:szCs w:val="24"/>
                <w:lang w:val="en-US"/>
              </w:rPr>
            </w:pPr>
          </w:p>
          <w:p w14:paraId="677174E0" w14:textId="77777777" w:rsidR="00B25C38" w:rsidRPr="00395CE3" w:rsidRDefault="00B25C38" w:rsidP="00A73C32">
            <w:pPr>
              <w:pStyle w:val="TableParagraph"/>
              <w:spacing w:after="160" w:line="360" w:lineRule="auto"/>
              <w:ind w:left="125"/>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MCI (74)</w:t>
            </w:r>
          </w:p>
          <w:p w14:paraId="069D9450" w14:textId="77777777" w:rsidR="00B25C38" w:rsidRPr="00395CE3" w:rsidRDefault="00B25C38" w:rsidP="00A73C32">
            <w:pPr>
              <w:pStyle w:val="TableParagraph"/>
              <w:spacing w:after="160" w:line="360" w:lineRule="auto"/>
              <w:ind w:left="125"/>
              <w:jc w:val="center"/>
              <w:rPr>
                <w:rFonts w:ascii="Garamond" w:hAnsi="Garamond"/>
                <w:color w:val="000000" w:themeColor="text1"/>
                <w:sz w:val="24"/>
                <w:szCs w:val="24"/>
                <w:lang w:val="en-US"/>
              </w:rPr>
            </w:pPr>
          </w:p>
        </w:tc>
        <w:tc>
          <w:tcPr>
            <w:tcW w:w="846" w:type="dxa"/>
            <w:tcBorders>
              <w:bottom w:val="single" w:sz="4" w:space="0" w:color="auto"/>
            </w:tcBorders>
          </w:tcPr>
          <w:p w14:paraId="664F79DB" w14:textId="77777777" w:rsidR="00B25C38" w:rsidRPr="00395CE3" w:rsidRDefault="00B25C38" w:rsidP="00A73C32">
            <w:pPr>
              <w:pStyle w:val="TableParagraph"/>
              <w:spacing w:after="160" w:line="360" w:lineRule="auto"/>
              <w:ind w:left="194"/>
              <w:jc w:val="center"/>
              <w:rPr>
                <w:rFonts w:ascii="Garamond" w:hAnsi="Garamond"/>
                <w:color w:val="000000" w:themeColor="text1"/>
                <w:sz w:val="24"/>
                <w:szCs w:val="24"/>
                <w:lang w:val="en-US"/>
              </w:rPr>
            </w:pPr>
          </w:p>
          <w:p w14:paraId="1202BAA0" w14:textId="77777777" w:rsidR="00B25C38" w:rsidRPr="00395CE3" w:rsidRDefault="00B25C38" w:rsidP="00A73C32">
            <w:pPr>
              <w:pStyle w:val="TableParagraph"/>
              <w:spacing w:after="160" w:line="360" w:lineRule="auto"/>
              <w:ind w:left="194"/>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42%</w:t>
            </w:r>
          </w:p>
        </w:tc>
        <w:tc>
          <w:tcPr>
            <w:tcW w:w="1281" w:type="dxa"/>
            <w:gridSpan w:val="2"/>
            <w:tcBorders>
              <w:bottom w:val="single" w:sz="4" w:space="0" w:color="auto"/>
            </w:tcBorders>
          </w:tcPr>
          <w:p w14:paraId="0DBE4D77" w14:textId="77777777" w:rsidR="00B25C38" w:rsidRPr="00395CE3" w:rsidRDefault="00B25C38" w:rsidP="00A73C32">
            <w:pPr>
              <w:pStyle w:val="TableParagraph"/>
              <w:spacing w:after="160" w:line="360" w:lineRule="auto"/>
              <w:ind w:left="339"/>
              <w:jc w:val="center"/>
              <w:rPr>
                <w:rFonts w:ascii="Garamond" w:hAnsi="Garamond"/>
                <w:color w:val="000000" w:themeColor="text1"/>
                <w:sz w:val="24"/>
                <w:szCs w:val="24"/>
                <w:lang w:val="en-US"/>
              </w:rPr>
            </w:pPr>
          </w:p>
          <w:p w14:paraId="58AE90B1" w14:textId="49D0A284" w:rsidR="00B25C38" w:rsidRPr="00395CE3" w:rsidRDefault="00A73C32" w:rsidP="00A73C32">
            <w:pPr>
              <w:pStyle w:val="TableParagraph"/>
              <w:spacing w:after="160" w:line="360" w:lineRule="auto"/>
              <w:ind w:left="0"/>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76 yr.</w:t>
            </w:r>
            <w:r w:rsidR="008203D5" w:rsidRPr="00395CE3">
              <w:rPr>
                <w:rFonts w:ascii="Garamond" w:hAnsi="Garamond"/>
                <w:color w:val="000000" w:themeColor="text1"/>
                <w:sz w:val="24"/>
                <w:szCs w:val="24"/>
                <w:lang w:val="en-US"/>
              </w:rPr>
              <w:t>.</w:t>
            </w:r>
          </w:p>
        </w:tc>
        <w:tc>
          <w:tcPr>
            <w:tcW w:w="1922" w:type="dxa"/>
            <w:tcBorders>
              <w:bottom w:val="single" w:sz="4" w:space="0" w:color="auto"/>
            </w:tcBorders>
          </w:tcPr>
          <w:p w14:paraId="3BF1B490" w14:textId="77777777" w:rsidR="00B25C38" w:rsidRPr="00395CE3" w:rsidRDefault="00B25C38" w:rsidP="00A73C32">
            <w:pPr>
              <w:pStyle w:val="TableParagraph"/>
              <w:spacing w:after="160" w:line="360" w:lineRule="auto"/>
              <w:ind w:left="137" w:right="129"/>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Training</w:t>
            </w:r>
          </w:p>
          <w:p w14:paraId="42A8BF1F" w14:textId="77777777" w:rsidR="00B25C38" w:rsidRPr="00395CE3" w:rsidRDefault="00B25C38" w:rsidP="00A73C32">
            <w:pPr>
              <w:pStyle w:val="TableParagraph"/>
              <w:spacing w:after="160" w:line="360" w:lineRule="auto"/>
              <w:ind w:left="137" w:right="129"/>
              <w:jc w:val="center"/>
              <w:rPr>
                <w:rFonts w:ascii="Garamond" w:hAnsi="Garamond"/>
                <w:color w:val="000000" w:themeColor="text1"/>
                <w:sz w:val="24"/>
                <w:szCs w:val="24"/>
                <w:lang w:val="en-US"/>
              </w:rPr>
            </w:pPr>
            <w:proofErr w:type="gramStart"/>
            <w:r w:rsidRPr="00395CE3">
              <w:rPr>
                <w:rFonts w:ascii="Garamond" w:hAnsi="Garamond"/>
                <w:color w:val="000000" w:themeColor="text1"/>
                <w:sz w:val="24"/>
                <w:szCs w:val="24"/>
                <w:lang w:val="en-US"/>
              </w:rPr>
              <w:t>computerized  Cognitive</w:t>
            </w:r>
            <w:proofErr w:type="gramEnd"/>
            <w:r w:rsidRPr="00395CE3">
              <w:rPr>
                <w:rFonts w:ascii="Garamond" w:hAnsi="Garamond"/>
                <w:color w:val="000000" w:themeColor="text1"/>
                <w:sz w:val="24"/>
                <w:szCs w:val="24"/>
                <w:lang w:val="en-US"/>
              </w:rPr>
              <w:t xml:space="preserve"> Vitality Training</w:t>
            </w:r>
          </w:p>
        </w:tc>
        <w:tc>
          <w:tcPr>
            <w:tcW w:w="2520" w:type="dxa"/>
            <w:tcBorders>
              <w:bottom w:val="single" w:sz="4" w:space="0" w:color="auto"/>
            </w:tcBorders>
          </w:tcPr>
          <w:p w14:paraId="5EB8D4B0"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MMSE</w:t>
            </w:r>
          </w:p>
          <w:p w14:paraId="73C44843"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BSRT</w:t>
            </w:r>
          </w:p>
          <w:p w14:paraId="4C153ADC"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LM</w:t>
            </w:r>
          </w:p>
        </w:tc>
      </w:tr>
      <w:tr w:rsidR="00395CE3" w:rsidRPr="00395CE3" w14:paraId="134A03A4" w14:textId="77777777" w:rsidTr="00DE1B85">
        <w:trPr>
          <w:trHeight w:val="638"/>
        </w:trPr>
        <w:tc>
          <w:tcPr>
            <w:tcW w:w="1339" w:type="dxa"/>
            <w:tcBorders>
              <w:top w:val="single" w:sz="4" w:space="0" w:color="auto"/>
              <w:bottom w:val="single" w:sz="4" w:space="0" w:color="auto"/>
            </w:tcBorders>
          </w:tcPr>
          <w:p w14:paraId="760C849D" w14:textId="77777777" w:rsidR="00B25C38" w:rsidRPr="00395CE3" w:rsidRDefault="00B25C38" w:rsidP="00A73C32">
            <w:pPr>
              <w:pStyle w:val="TableParagraph"/>
              <w:spacing w:after="160" w:line="360" w:lineRule="auto"/>
              <w:ind w:left="0"/>
              <w:jc w:val="center"/>
              <w:rPr>
                <w:rFonts w:ascii="Garamond" w:hAnsi="Garamond"/>
                <w:color w:val="000000" w:themeColor="text1"/>
                <w:sz w:val="24"/>
                <w:szCs w:val="24"/>
                <w:shd w:val="clear" w:color="auto" w:fill="FFFFFF"/>
                <w:lang w:val="en-US"/>
              </w:rPr>
            </w:pPr>
          </w:p>
          <w:p w14:paraId="59486A9A" w14:textId="77777777" w:rsidR="00B25C38" w:rsidRPr="00395CE3" w:rsidRDefault="00B25C38" w:rsidP="00A73C32">
            <w:pPr>
              <w:pStyle w:val="TableParagraph"/>
              <w:spacing w:after="160" w:line="360" w:lineRule="auto"/>
              <w:jc w:val="center"/>
              <w:rPr>
                <w:rFonts w:ascii="Garamond" w:hAnsi="Garamond"/>
                <w:color w:val="000000" w:themeColor="text1"/>
                <w:sz w:val="24"/>
                <w:szCs w:val="24"/>
                <w:lang w:val="en-US"/>
              </w:rPr>
            </w:pPr>
            <w:bookmarkStart w:id="3" w:name="_Hlk133885928"/>
            <w:r w:rsidRPr="00395CE3">
              <w:rPr>
                <w:rFonts w:ascii="Garamond" w:hAnsi="Garamond"/>
                <w:color w:val="000000" w:themeColor="text1"/>
                <w:sz w:val="24"/>
                <w:szCs w:val="24"/>
                <w:shd w:val="clear" w:color="auto" w:fill="FFFFFF"/>
                <w:lang w:val="en-US"/>
              </w:rPr>
              <w:t>(</w:t>
            </w:r>
            <w:proofErr w:type="spellStart"/>
            <w:r w:rsidRPr="00395CE3">
              <w:rPr>
                <w:rFonts w:ascii="Garamond" w:hAnsi="Garamond"/>
                <w:color w:val="000000" w:themeColor="text1"/>
                <w:sz w:val="24"/>
                <w:szCs w:val="24"/>
                <w:shd w:val="clear" w:color="auto" w:fill="FFFFFF"/>
                <w:lang w:val="en-US"/>
              </w:rPr>
              <w:t>Hyer</w:t>
            </w:r>
            <w:proofErr w:type="spellEnd"/>
            <w:r w:rsidRPr="00395CE3">
              <w:rPr>
                <w:rFonts w:ascii="Garamond" w:hAnsi="Garamond"/>
                <w:color w:val="000000" w:themeColor="text1"/>
                <w:sz w:val="24"/>
                <w:szCs w:val="24"/>
                <w:shd w:val="clear" w:color="auto" w:fill="FFFFFF"/>
                <w:lang w:val="en-US"/>
              </w:rPr>
              <w:t xml:space="preserve"> et al., 2016)</w:t>
            </w:r>
            <w:bookmarkEnd w:id="3"/>
          </w:p>
        </w:tc>
        <w:tc>
          <w:tcPr>
            <w:tcW w:w="1496" w:type="dxa"/>
            <w:tcBorders>
              <w:top w:val="single" w:sz="4" w:space="0" w:color="auto"/>
              <w:bottom w:val="single" w:sz="4" w:space="0" w:color="auto"/>
            </w:tcBorders>
          </w:tcPr>
          <w:p w14:paraId="4A2E819E" w14:textId="77777777" w:rsidR="00B25C38" w:rsidRPr="00395CE3" w:rsidRDefault="00B25C38" w:rsidP="00A73C32">
            <w:pPr>
              <w:pStyle w:val="TableParagraph"/>
              <w:spacing w:after="160" w:line="360" w:lineRule="auto"/>
              <w:ind w:left="125"/>
              <w:jc w:val="center"/>
              <w:rPr>
                <w:rFonts w:ascii="Garamond" w:hAnsi="Garamond"/>
                <w:color w:val="000000" w:themeColor="text1"/>
                <w:sz w:val="24"/>
                <w:szCs w:val="24"/>
                <w:lang w:val="en-US"/>
              </w:rPr>
            </w:pPr>
          </w:p>
          <w:p w14:paraId="752F64E9" w14:textId="77777777" w:rsidR="00B25C38" w:rsidRPr="00395CE3" w:rsidRDefault="00B25C38" w:rsidP="00A73C32">
            <w:pPr>
              <w:pStyle w:val="TableParagraph"/>
              <w:spacing w:after="160" w:line="360" w:lineRule="auto"/>
              <w:ind w:left="0"/>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MCI (68)</w:t>
            </w:r>
          </w:p>
        </w:tc>
        <w:tc>
          <w:tcPr>
            <w:tcW w:w="846" w:type="dxa"/>
            <w:tcBorders>
              <w:top w:val="single" w:sz="4" w:space="0" w:color="auto"/>
              <w:bottom w:val="single" w:sz="4" w:space="0" w:color="auto"/>
            </w:tcBorders>
          </w:tcPr>
          <w:p w14:paraId="363F28AB" w14:textId="77777777" w:rsidR="00B25C38" w:rsidRPr="00395CE3" w:rsidRDefault="00B25C38" w:rsidP="00A73C32">
            <w:pPr>
              <w:pStyle w:val="TableParagraph"/>
              <w:spacing w:after="160" w:line="360" w:lineRule="auto"/>
              <w:ind w:left="0"/>
              <w:jc w:val="center"/>
              <w:rPr>
                <w:rFonts w:ascii="Garamond" w:hAnsi="Garamond"/>
                <w:color w:val="000000" w:themeColor="text1"/>
                <w:sz w:val="24"/>
                <w:szCs w:val="24"/>
                <w:lang w:val="en-US"/>
              </w:rPr>
            </w:pPr>
          </w:p>
          <w:p w14:paraId="300802DC" w14:textId="77777777" w:rsidR="00B25C38" w:rsidRPr="00395CE3" w:rsidRDefault="00B25C38" w:rsidP="00A73C32">
            <w:pPr>
              <w:pStyle w:val="TableParagraph"/>
              <w:spacing w:after="160" w:line="360" w:lineRule="auto"/>
              <w:ind w:left="0"/>
              <w:jc w:val="center"/>
              <w:rPr>
                <w:rFonts w:ascii="Garamond" w:hAnsi="Garamond"/>
                <w:color w:val="000000" w:themeColor="text1"/>
                <w:sz w:val="24"/>
                <w:szCs w:val="24"/>
                <w:lang w:val="en-US"/>
              </w:rPr>
            </w:pPr>
          </w:p>
          <w:p w14:paraId="3E628A7D" w14:textId="77777777" w:rsidR="00B25C38" w:rsidRPr="00395CE3" w:rsidRDefault="00B25C38" w:rsidP="00A73C32">
            <w:pPr>
              <w:pStyle w:val="TableParagraph"/>
              <w:spacing w:after="160" w:line="360" w:lineRule="auto"/>
              <w:ind w:left="0"/>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52%</w:t>
            </w:r>
          </w:p>
        </w:tc>
        <w:tc>
          <w:tcPr>
            <w:tcW w:w="1281" w:type="dxa"/>
            <w:gridSpan w:val="2"/>
            <w:tcBorders>
              <w:top w:val="single" w:sz="4" w:space="0" w:color="auto"/>
              <w:bottom w:val="single" w:sz="4" w:space="0" w:color="auto"/>
            </w:tcBorders>
          </w:tcPr>
          <w:p w14:paraId="6567ABB5" w14:textId="77777777" w:rsidR="00B25C38" w:rsidRPr="00395CE3" w:rsidRDefault="00B25C38" w:rsidP="00A73C32">
            <w:pPr>
              <w:pStyle w:val="TableParagraph"/>
              <w:spacing w:after="160" w:line="360" w:lineRule="auto"/>
              <w:ind w:left="0"/>
              <w:jc w:val="center"/>
              <w:rPr>
                <w:rFonts w:ascii="Garamond" w:hAnsi="Garamond"/>
                <w:color w:val="000000" w:themeColor="text1"/>
                <w:sz w:val="24"/>
                <w:szCs w:val="24"/>
                <w:lang w:val="en-US"/>
              </w:rPr>
            </w:pPr>
          </w:p>
          <w:p w14:paraId="553337D6" w14:textId="5E0211F9" w:rsidR="00B25C38" w:rsidRPr="00395CE3" w:rsidRDefault="00A73C32" w:rsidP="00A73C32">
            <w:pPr>
              <w:pStyle w:val="TableParagraph"/>
              <w:spacing w:after="160" w:line="360" w:lineRule="auto"/>
              <w:ind w:left="0"/>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75 yr.</w:t>
            </w:r>
            <w:r w:rsidR="008203D5" w:rsidRPr="00395CE3">
              <w:rPr>
                <w:rFonts w:ascii="Garamond" w:hAnsi="Garamond"/>
                <w:color w:val="000000" w:themeColor="text1"/>
                <w:sz w:val="24"/>
                <w:szCs w:val="24"/>
                <w:lang w:val="en-US"/>
              </w:rPr>
              <w:t>.</w:t>
            </w:r>
          </w:p>
        </w:tc>
        <w:tc>
          <w:tcPr>
            <w:tcW w:w="1922" w:type="dxa"/>
            <w:tcBorders>
              <w:top w:val="single" w:sz="4" w:space="0" w:color="auto"/>
              <w:bottom w:val="single" w:sz="4" w:space="0" w:color="auto"/>
            </w:tcBorders>
          </w:tcPr>
          <w:p w14:paraId="28F1FAF7" w14:textId="77777777" w:rsidR="00B25C38" w:rsidRPr="00395CE3" w:rsidRDefault="00B25C38" w:rsidP="00A73C32">
            <w:pPr>
              <w:pStyle w:val="TableParagraph"/>
              <w:spacing w:after="160" w:line="360" w:lineRule="auto"/>
              <w:ind w:left="0" w:right="129"/>
              <w:jc w:val="center"/>
              <w:rPr>
                <w:rFonts w:ascii="Garamond" w:hAnsi="Garamond"/>
                <w:color w:val="000000" w:themeColor="text1"/>
                <w:sz w:val="24"/>
                <w:szCs w:val="24"/>
                <w:lang w:val="en-US"/>
              </w:rPr>
            </w:pPr>
          </w:p>
          <w:p w14:paraId="6635909F" w14:textId="77777777" w:rsidR="00B25C38" w:rsidRPr="00395CE3" w:rsidRDefault="00B25C38" w:rsidP="00A73C32">
            <w:pPr>
              <w:pStyle w:val="TableParagraph"/>
              <w:spacing w:after="160" w:line="360" w:lineRule="auto"/>
              <w:ind w:left="137" w:right="129"/>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Training</w:t>
            </w:r>
          </w:p>
          <w:p w14:paraId="2FFA1B20" w14:textId="77777777" w:rsidR="00B25C38" w:rsidRPr="00395CE3" w:rsidRDefault="00B25C38" w:rsidP="00A73C32">
            <w:pPr>
              <w:pStyle w:val="TableParagraph"/>
              <w:spacing w:after="160" w:line="360" w:lineRule="auto"/>
              <w:ind w:left="137" w:right="129"/>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computerized</w:t>
            </w:r>
          </w:p>
        </w:tc>
        <w:tc>
          <w:tcPr>
            <w:tcW w:w="2520" w:type="dxa"/>
            <w:tcBorders>
              <w:top w:val="single" w:sz="4" w:space="0" w:color="auto"/>
              <w:bottom w:val="single" w:sz="4" w:space="0" w:color="auto"/>
            </w:tcBorders>
          </w:tcPr>
          <w:p w14:paraId="28EF5BAA"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RBANS</w:t>
            </w:r>
          </w:p>
          <w:p w14:paraId="019C55B7"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MMSE</w:t>
            </w:r>
          </w:p>
          <w:p w14:paraId="6590EF7F"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CDR</w:t>
            </w:r>
          </w:p>
          <w:p w14:paraId="0440C6D0"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CFQ</w:t>
            </w:r>
          </w:p>
          <w:p w14:paraId="4417D92D"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FAQ</w:t>
            </w:r>
          </w:p>
          <w:p w14:paraId="61F3755A"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WM Span Board, Letter Number Sequencing</w:t>
            </w:r>
          </w:p>
          <w:p w14:paraId="53E9EE03"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Trail Making A-B</w:t>
            </w:r>
          </w:p>
          <w:p w14:paraId="505CCDA5"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p>
        </w:tc>
      </w:tr>
      <w:tr w:rsidR="00395CE3" w:rsidRPr="00395CE3" w14:paraId="17A80AE0" w14:textId="77777777" w:rsidTr="00DE1B85">
        <w:trPr>
          <w:trHeight w:val="638"/>
        </w:trPr>
        <w:tc>
          <w:tcPr>
            <w:tcW w:w="1339" w:type="dxa"/>
            <w:tcBorders>
              <w:top w:val="single" w:sz="4" w:space="0" w:color="auto"/>
              <w:bottom w:val="single" w:sz="4" w:space="0" w:color="auto"/>
            </w:tcBorders>
          </w:tcPr>
          <w:p w14:paraId="197A761C" w14:textId="77777777" w:rsidR="00B25C38" w:rsidRPr="00395CE3" w:rsidRDefault="00B25C38" w:rsidP="00A73C32">
            <w:pPr>
              <w:pStyle w:val="TableParagraph"/>
              <w:spacing w:after="160" w:line="360" w:lineRule="auto"/>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w:t>
            </w:r>
            <w:proofErr w:type="spellStart"/>
            <w:r w:rsidRPr="00395CE3">
              <w:rPr>
                <w:rFonts w:ascii="Garamond" w:hAnsi="Garamond"/>
                <w:color w:val="000000" w:themeColor="text1"/>
                <w:sz w:val="24"/>
                <w:szCs w:val="24"/>
                <w:lang w:val="en-US"/>
              </w:rPr>
              <w:t>Manera</w:t>
            </w:r>
            <w:proofErr w:type="spellEnd"/>
            <w:r w:rsidRPr="00395CE3">
              <w:rPr>
                <w:rFonts w:ascii="Garamond" w:hAnsi="Garamond"/>
                <w:color w:val="000000" w:themeColor="text1"/>
                <w:sz w:val="24"/>
                <w:szCs w:val="24"/>
                <w:lang w:val="en-US"/>
              </w:rPr>
              <w:t xml:space="preserve"> et al., 2016)</w:t>
            </w:r>
          </w:p>
        </w:tc>
        <w:tc>
          <w:tcPr>
            <w:tcW w:w="1496" w:type="dxa"/>
            <w:tcBorders>
              <w:top w:val="single" w:sz="4" w:space="0" w:color="auto"/>
              <w:bottom w:val="single" w:sz="4" w:space="0" w:color="auto"/>
            </w:tcBorders>
          </w:tcPr>
          <w:p w14:paraId="0A11C73F" w14:textId="77777777" w:rsidR="00B25C38" w:rsidRPr="00395CE3" w:rsidRDefault="00B25C38" w:rsidP="00A73C32">
            <w:pPr>
              <w:pStyle w:val="TableParagraph"/>
              <w:spacing w:after="160" w:line="360" w:lineRule="auto"/>
              <w:ind w:left="125"/>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MCI (28) Dementia (29)</w:t>
            </w:r>
          </w:p>
        </w:tc>
        <w:tc>
          <w:tcPr>
            <w:tcW w:w="846" w:type="dxa"/>
            <w:tcBorders>
              <w:top w:val="single" w:sz="4" w:space="0" w:color="auto"/>
              <w:bottom w:val="single" w:sz="4" w:space="0" w:color="auto"/>
            </w:tcBorders>
          </w:tcPr>
          <w:p w14:paraId="671582C4" w14:textId="77777777" w:rsidR="00B25C38" w:rsidRPr="00395CE3" w:rsidRDefault="00B25C38" w:rsidP="00A73C32">
            <w:pPr>
              <w:pStyle w:val="TableParagraph"/>
              <w:spacing w:after="160" w:line="360" w:lineRule="auto"/>
              <w:ind w:left="194"/>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43%</w:t>
            </w:r>
          </w:p>
        </w:tc>
        <w:tc>
          <w:tcPr>
            <w:tcW w:w="1281" w:type="dxa"/>
            <w:gridSpan w:val="2"/>
            <w:tcBorders>
              <w:top w:val="single" w:sz="4" w:space="0" w:color="auto"/>
              <w:bottom w:val="single" w:sz="4" w:space="0" w:color="auto"/>
            </w:tcBorders>
          </w:tcPr>
          <w:p w14:paraId="3F4692F6" w14:textId="76B46636" w:rsidR="00B25C38" w:rsidRPr="00395CE3" w:rsidRDefault="008203D5" w:rsidP="00A73C32">
            <w:pPr>
              <w:pStyle w:val="TableParagraph"/>
              <w:spacing w:after="160" w:line="360" w:lineRule="auto"/>
              <w:ind w:left="339"/>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 xml:space="preserve">75 </w:t>
            </w:r>
            <w:r w:rsidR="00A73C32" w:rsidRPr="00395CE3">
              <w:rPr>
                <w:rFonts w:ascii="Garamond" w:hAnsi="Garamond"/>
                <w:color w:val="000000" w:themeColor="text1"/>
                <w:sz w:val="24"/>
                <w:szCs w:val="24"/>
                <w:lang w:val="en-US"/>
              </w:rPr>
              <w:t>yr.</w:t>
            </w:r>
            <w:r w:rsidRPr="00395CE3">
              <w:rPr>
                <w:rFonts w:ascii="Garamond" w:hAnsi="Garamond"/>
                <w:color w:val="000000" w:themeColor="text1"/>
                <w:sz w:val="24"/>
                <w:szCs w:val="24"/>
                <w:lang w:val="en-US"/>
              </w:rPr>
              <w:t>.</w:t>
            </w:r>
          </w:p>
        </w:tc>
        <w:tc>
          <w:tcPr>
            <w:tcW w:w="1922" w:type="dxa"/>
            <w:tcBorders>
              <w:top w:val="single" w:sz="4" w:space="0" w:color="auto"/>
              <w:bottom w:val="single" w:sz="4" w:space="0" w:color="auto"/>
            </w:tcBorders>
          </w:tcPr>
          <w:p w14:paraId="1180C794" w14:textId="77777777" w:rsidR="00B25C38" w:rsidRPr="00395CE3" w:rsidRDefault="00B25C38" w:rsidP="00A73C32">
            <w:pPr>
              <w:pStyle w:val="TableParagraph"/>
              <w:spacing w:after="160" w:line="360" w:lineRule="auto"/>
              <w:ind w:left="137" w:right="129"/>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Virtual reality</w:t>
            </w:r>
          </w:p>
        </w:tc>
        <w:tc>
          <w:tcPr>
            <w:tcW w:w="2520" w:type="dxa"/>
            <w:tcBorders>
              <w:top w:val="single" w:sz="4" w:space="0" w:color="auto"/>
              <w:bottom w:val="single" w:sz="4" w:space="0" w:color="auto"/>
            </w:tcBorders>
          </w:tcPr>
          <w:p w14:paraId="147534F0"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MMSE</w:t>
            </w:r>
          </w:p>
          <w:p w14:paraId="6F7C8931"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TA</w:t>
            </w:r>
          </w:p>
        </w:tc>
      </w:tr>
      <w:tr w:rsidR="00395CE3" w:rsidRPr="00395CE3" w14:paraId="43D958B8" w14:textId="77777777" w:rsidTr="00DE1B85">
        <w:trPr>
          <w:trHeight w:val="1776"/>
        </w:trPr>
        <w:tc>
          <w:tcPr>
            <w:tcW w:w="1339" w:type="dxa"/>
            <w:tcBorders>
              <w:top w:val="single" w:sz="4" w:space="0" w:color="auto"/>
              <w:left w:val="nil"/>
              <w:bottom w:val="single" w:sz="4" w:space="0" w:color="auto"/>
              <w:right w:val="nil"/>
            </w:tcBorders>
          </w:tcPr>
          <w:p w14:paraId="24B5E069" w14:textId="77777777" w:rsidR="00B25C38" w:rsidRPr="00395CE3" w:rsidRDefault="00B25C38" w:rsidP="00A73C32">
            <w:pPr>
              <w:pStyle w:val="TableParagraph"/>
              <w:spacing w:after="160" w:line="360" w:lineRule="auto"/>
              <w:jc w:val="center"/>
              <w:rPr>
                <w:rFonts w:ascii="Garamond" w:hAnsi="Garamond"/>
                <w:color w:val="000000" w:themeColor="text1"/>
                <w:sz w:val="24"/>
                <w:szCs w:val="24"/>
                <w:lang w:val="en-US"/>
              </w:rPr>
            </w:pPr>
          </w:p>
          <w:p w14:paraId="706ED5FD" w14:textId="77777777" w:rsidR="00B25C38" w:rsidRPr="00395CE3" w:rsidRDefault="00B25C38" w:rsidP="00A73C32">
            <w:pPr>
              <w:pStyle w:val="TableParagraph"/>
              <w:spacing w:after="160" w:line="360" w:lineRule="auto"/>
              <w:jc w:val="center"/>
              <w:rPr>
                <w:rFonts w:ascii="Garamond" w:hAnsi="Garamond"/>
                <w:color w:val="000000" w:themeColor="text1"/>
                <w:sz w:val="24"/>
                <w:szCs w:val="24"/>
                <w:lang w:val="en-US"/>
              </w:rPr>
            </w:pPr>
          </w:p>
          <w:p w14:paraId="67142D70" w14:textId="77777777" w:rsidR="00B25C38" w:rsidRPr="00395CE3" w:rsidRDefault="00B25C38" w:rsidP="00A73C32">
            <w:pPr>
              <w:pStyle w:val="TableParagraph"/>
              <w:spacing w:after="160" w:line="360" w:lineRule="auto"/>
              <w:jc w:val="center"/>
              <w:rPr>
                <w:rFonts w:ascii="Garamond" w:hAnsi="Garamond"/>
                <w:color w:val="000000" w:themeColor="text1"/>
                <w:sz w:val="24"/>
                <w:szCs w:val="24"/>
                <w:lang w:val="en-US"/>
              </w:rPr>
            </w:pPr>
            <w:bookmarkStart w:id="4" w:name="_Hlk133886408"/>
            <w:r w:rsidRPr="00395CE3">
              <w:rPr>
                <w:rFonts w:ascii="Garamond" w:hAnsi="Garamond"/>
                <w:color w:val="000000" w:themeColor="text1"/>
                <w:sz w:val="24"/>
                <w:szCs w:val="24"/>
                <w:lang w:val="en-US"/>
              </w:rPr>
              <w:t>(</w:t>
            </w:r>
            <w:proofErr w:type="spellStart"/>
            <w:r w:rsidRPr="00395CE3">
              <w:rPr>
                <w:rFonts w:ascii="Garamond" w:hAnsi="Garamond"/>
                <w:color w:val="000000" w:themeColor="text1"/>
                <w:sz w:val="24"/>
                <w:szCs w:val="24"/>
                <w:lang w:val="en-US"/>
              </w:rPr>
              <w:t>Bahar</w:t>
            </w:r>
            <w:proofErr w:type="spellEnd"/>
            <w:r w:rsidRPr="00395CE3">
              <w:rPr>
                <w:rFonts w:ascii="Garamond" w:hAnsi="Garamond"/>
                <w:color w:val="000000" w:themeColor="text1"/>
                <w:sz w:val="24"/>
                <w:szCs w:val="24"/>
                <w:lang w:val="en-US"/>
              </w:rPr>
              <w:t>-Fuchs et al., 2017)</w:t>
            </w:r>
            <w:bookmarkEnd w:id="4"/>
          </w:p>
        </w:tc>
        <w:tc>
          <w:tcPr>
            <w:tcW w:w="1496" w:type="dxa"/>
            <w:tcBorders>
              <w:top w:val="single" w:sz="4" w:space="0" w:color="auto"/>
              <w:left w:val="nil"/>
              <w:bottom w:val="single" w:sz="4" w:space="0" w:color="auto"/>
              <w:right w:val="nil"/>
            </w:tcBorders>
          </w:tcPr>
          <w:p w14:paraId="0C201C80" w14:textId="77777777" w:rsidR="00B25C38" w:rsidRPr="00395CE3" w:rsidRDefault="00B25C38" w:rsidP="00A73C32">
            <w:pPr>
              <w:pStyle w:val="TableParagraph"/>
              <w:spacing w:after="160" w:line="360" w:lineRule="auto"/>
              <w:ind w:left="125"/>
              <w:jc w:val="center"/>
              <w:rPr>
                <w:rFonts w:ascii="Garamond" w:hAnsi="Garamond"/>
                <w:color w:val="000000" w:themeColor="text1"/>
                <w:sz w:val="24"/>
                <w:szCs w:val="24"/>
                <w:lang w:val="en-US"/>
              </w:rPr>
            </w:pPr>
          </w:p>
          <w:p w14:paraId="46F202D0" w14:textId="77777777" w:rsidR="00B25C38" w:rsidRPr="00395CE3" w:rsidRDefault="00B25C38" w:rsidP="00A73C32">
            <w:pPr>
              <w:pStyle w:val="TableParagraph"/>
              <w:spacing w:after="160" w:line="360" w:lineRule="auto"/>
              <w:ind w:left="125"/>
              <w:jc w:val="center"/>
              <w:rPr>
                <w:rFonts w:ascii="Garamond" w:hAnsi="Garamond"/>
                <w:color w:val="000000" w:themeColor="text1"/>
                <w:sz w:val="24"/>
                <w:szCs w:val="24"/>
                <w:lang w:val="en-US"/>
              </w:rPr>
            </w:pPr>
          </w:p>
          <w:p w14:paraId="4D62B4C3" w14:textId="77777777" w:rsidR="00B25C38" w:rsidRPr="00395CE3" w:rsidRDefault="00B25C38" w:rsidP="00A73C32">
            <w:pPr>
              <w:pStyle w:val="TableParagraph"/>
              <w:spacing w:after="160" w:line="360" w:lineRule="auto"/>
              <w:ind w:left="125"/>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MCI (9)</w:t>
            </w:r>
          </w:p>
          <w:p w14:paraId="5EBD7674" w14:textId="77777777" w:rsidR="00B25C38" w:rsidRPr="00395CE3" w:rsidRDefault="00B25C38" w:rsidP="00A73C32">
            <w:pPr>
              <w:pStyle w:val="TableParagraph"/>
              <w:spacing w:after="160" w:line="360" w:lineRule="auto"/>
              <w:ind w:left="125"/>
              <w:jc w:val="center"/>
              <w:rPr>
                <w:rFonts w:ascii="Garamond" w:hAnsi="Garamond"/>
                <w:color w:val="000000" w:themeColor="text1"/>
                <w:sz w:val="24"/>
                <w:szCs w:val="24"/>
                <w:shd w:val="clear" w:color="auto" w:fill="FFFFFF"/>
                <w:lang w:val="en-US"/>
              </w:rPr>
            </w:pPr>
            <w:proofErr w:type="spellStart"/>
            <w:r w:rsidRPr="00395CE3">
              <w:rPr>
                <w:rFonts w:ascii="Garamond" w:hAnsi="Garamond"/>
                <w:color w:val="000000" w:themeColor="text1"/>
                <w:sz w:val="24"/>
                <w:szCs w:val="24"/>
                <w:shd w:val="clear" w:color="auto" w:fill="FFFFFF"/>
                <w:lang w:val="en-US"/>
              </w:rPr>
              <w:t>MrNPS</w:t>
            </w:r>
            <w:proofErr w:type="spellEnd"/>
            <w:r w:rsidRPr="00395CE3">
              <w:rPr>
                <w:rFonts w:ascii="Garamond" w:hAnsi="Garamond"/>
                <w:color w:val="000000" w:themeColor="text1"/>
                <w:sz w:val="24"/>
                <w:szCs w:val="24"/>
                <w:shd w:val="clear" w:color="auto" w:fill="FFFFFF"/>
                <w:lang w:val="en-US"/>
              </w:rPr>
              <w:t xml:space="preserve"> (11)</w:t>
            </w:r>
          </w:p>
          <w:p w14:paraId="25762346" w14:textId="77777777" w:rsidR="00B25C38" w:rsidRPr="00395CE3" w:rsidRDefault="00B25C38" w:rsidP="00A73C32">
            <w:pPr>
              <w:spacing w:line="360" w:lineRule="auto"/>
              <w:jc w:val="center"/>
              <w:rPr>
                <w:rFonts w:ascii="Garamond" w:hAnsi="Garamond" w:cs="Times New Roman"/>
                <w:color w:val="000000" w:themeColor="text1"/>
                <w:sz w:val="24"/>
                <w:szCs w:val="24"/>
                <w:lang w:val="en-US"/>
              </w:rPr>
            </w:pPr>
            <w:r w:rsidRPr="00395CE3">
              <w:rPr>
                <w:rFonts w:ascii="Garamond" w:hAnsi="Garamond" w:cs="Times New Roman"/>
                <w:color w:val="000000" w:themeColor="text1"/>
                <w:sz w:val="24"/>
                <w:szCs w:val="24"/>
                <w:lang w:val="en-US"/>
              </w:rPr>
              <w:t>Ambos (25)</w:t>
            </w:r>
          </w:p>
        </w:tc>
        <w:tc>
          <w:tcPr>
            <w:tcW w:w="846" w:type="dxa"/>
            <w:tcBorders>
              <w:top w:val="single" w:sz="4" w:space="0" w:color="auto"/>
              <w:left w:val="nil"/>
              <w:bottom w:val="single" w:sz="4" w:space="0" w:color="auto"/>
              <w:right w:val="nil"/>
            </w:tcBorders>
          </w:tcPr>
          <w:p w14:paraId="4033F3D2" w14:textId="77777777" w:rsidR="00B25C38" w:rsidRPr="00395CE3" w:rsidRDefault="00B25C38" w:rsidP="00A73C32">
            <w:pPr>
              <w:pStyle w:val="TableParagraph"/>
              <w:spacing w:after="160" w:line="360" w:lineRule="auto"/>
              <w:ind w:left="0"/>
              <w:jc w:val="center"/>
              <w:rPr>
                <w:rFonts w:ascii="Garamond" w:hAnsi="Garamond"/>
                <w:color w:val="000000" w:themeColor="text1"/>
                <w:sz w:val="24"/>
                <w:szCs w:val="24"/>
                <w:lang w:val="en-US"/>
              </w:rPr>
            </w:pPr>
          </w:p>
          <w:p w14:paraId="241D8C64" w14:textId="77777777" w:rsidR="00B25C38" w:rsidRPr="00395CE3" w:rsidRDefault="00B25C38" w:rsidP="00A73C32">
            <w:pPr>
              <w:pStyle w:val="TableParagraph"/>
              <w:spacing w:after="160" w:line="360" w:lineRule="auto"/>
              <w:ind w:left="0"/>
              <w:jc w:val="center"/>
              <w:rPr>
                <w:rFonts w:ascii="Garamond" w:hAnsi="Garamond"/>
                <w:color w:val="000000" w:themeColor="text1"/>
                <w:sz w:val="24"/>
                <w:szCs w:val="24"/>
                <w:lang w:val="en-US"/>
              </w:rPr>
            </w:pPr>
          </w:p>
          <w:p w14:paraId="1C9FAEA6" w14:textId="77777777" w:rsidR="00B25C38" w:rsidRPr="00395CE3" w:rsidRDefault="00B25C38" w:rsidP="00A73C32">
            <w:pPr>
              <w:pStyle w:val="TableParagraph"/>
              <w:spacing w:after="160" w:line="360" w:lineRule="auto"/>
              <w:ind w:left="0"/>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45%</w:t>
            </w:r>
          </w:p>
        </w:tc>
        <w:tc>
          <w:tcPr>
            <w:tcW w:w="1281" w:type="dxa"/>
            <w:gridSpan w:val="2"/>
            <w:tcBorders>
              <w:top w:val="single" w:sz="4" w:space="0" w:color="auto"/>
              <w:left w:val="nil"/>
              <w:bottom w:val="single" w:sz="4" w:space="0" w:color="auto"/>
              <w:right w:val="nil"/>
            </w:tcBorders>
          </w:tcPr>
          <w:p w14:paraId="34FBD35F" w14:textId="77777777" w:rsidR="00B25C38" w:rsidRPr="00395CE3" w:rsidRDefault="00B25C38" w:rsidP="00A73C32">
            <w:pPr>
              <w:pStyle w:val="TableParagraph"/>
              <w:spacing w:after="160" w:line="360" w:lineRule="auto"/>
              <w:ind w:left="339"/>
              <w:jc w:val="center"/>
              <w:rPr>
                <w:rFonts w:ascii="Garamond" w:hAnsi="Garamond"/>
                <w:color w:val="000000" w:themeColor="text1"/>
                <w:sz w:val="24"/>
                <w:szCs w:val="24"/>
                <w:lang w:val="en-US"/>
              </w:rPr>
            </w:pPr>
          </w:p>
          <w:p w14:paraId="3BE8BEC6" w14:textId="77777777" w:rsidR="00B25C38" w:rsidRPr="00395CE3" w:rsidRDefault="00B25C38" w:rsidP="00A73C32">
            <w:pPr>
              <w:pStyle w:val="TableParagraph"/>
              <w:spacing w:after="160" w:line="360" w:lineRule="auto"/>
              <w:ind w:left="339"/>
              <w:jc w:val="center"/>
              <w:rPr>
                <w:rFonts w:ascii="Garamond" w:hAnsi="Garamond"/>
                <w:color w:val="000000" w:themeColor="text1"/>
                <w:sz w:val="24"/>
                <w:szCs w:val="24"/>
                <w:lang w:val="en-US"/>
              </w:rPr>
            </w:pPr>
          </w:p>
          <w:p w14:paraId="6AEB94E8" w14:textId="77777777" w:rsidR="00B25C38" w:rsidRPr="00395CE3" w:rsidRDefault="00B25C38" w:rsidP="00A73C32">
            <w:pPr>
              <w:pStyle w:val="TableParagraph"/>
              <w:spacing w:after="160" w:line="360" w:lineRule="auto"/>
              <w:ind w:left="339"/>
              <w:jc w:val="center"/>
              <w:rPr>
                <w:rFonts w:ascii="Garamond" w:hAnsi="Garamond"/>
                <w:color w:val="000000" w:themeColor="text1"/>
                <w:sz w:val="24"/>
                <w:szCs w:val="24"/>
                <w:lang w:val="en-US"/>
              </w:rPr>
            </w:pPr>
          </w:p>
          <w:p w14:paraId="6ABC8675" w14:textId="0D409CEC" w:rsidR="00B25C38" w:rsidRPr="00395CE3" w:rsidRDefault="008203D5" w:rsidP="00A73C32">
            <w:pPr>
              <w:pStyle w:val="TableParagraph"/>
              <w:spacing w:after="160" w:line="360" w:lineRule="auto"/>
              <w:ind w:left="339"/>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 xml:space="preserve">66 </w:t>
            </w:r>
            <w:r w:rsidR="00A73C32" w:rsidRPr="00395CE3">
              <w:rPr>
                <w:rFonts w:ascii="Garamond" w:hAnsi="Garamond"/>
                <w:color w:val="000000" w:themeColor="text1"/>
                <w:sz w:val="24"/>
                <w:szCs w:val="24"/>
                <w:lang w:val="en-US"/>
              </w:rPr>
              <w:t>yr.</w:t>
            </w:r>
            <w:r w:rsidRPr="00395CE3">
              <w:rPr>
                <w:rFonts w:ascii="Garamond" w:hAnsi="Garamond"/>
                <w:color w:val="000000" w:themeColor="text1"/>
                <w:sz w:val="24"/>
                <w:szCs w:val="24"/>
                <w:lang w:val="en-US"/>
              </w:rPr>
              <w:t>.</w:t>
            </w:r>
          </w:p>
        </w:tc>
        <w:tc>
          <w:tcPr>
            <w:tcW w:w="1922" w:type="dxa"/>
            <w:tcBorders>
              <w:top w:val="single" w:sz="4" w:space="0" w:color="auto"/>
              <w:left w:val="nil"/>
              <w:bottom w:val="single" w:sz="4" w:space="0" w:color="auto"/>
              <w:right w:val="nil"/>
            </w:tcBorders>
          </w:tcPr>
          <w:p w14:paraId="5D7F3236" w14:textId="77777777" w:rsidR="00B25C38" w:rsidRPr="00395CE3" w:rsidRDefault="00B25C38" w:rsidP="00A73C32">
            <w:pPr>
              <w:pStyle w:val="TableParagraph"/>
              <w:spacing w:after="160" w:line="360" w:lineRule="auto"/>
              <w:ind w:left="137" w:right="129"/>
              <w:jc w:val="center"/>
              <w:rPr>
                <w:rFonts w:ascii="Garamond" w:hAnsi="Garamond"/>
                <w:color w:val="000000" w:themeColor="text1"/>
                <w:sz w:val="24"/>
                <w:szCs w:val="24"/>
                <w:lang w:val="en-US"/>
              </w:rPr>
            </w:pPr>
          </w:p>
          <w:p w14:paraId="73B6172F" w14:textId="77777777" w:rsidR="00B25C38" w:rsidRPr="00395CE3" w:rsidRDefault="00B25C38" w:rsidP="00A73C32">
            <w:pPr>
              <w:pStyle w:val="TableParagraph"/>
              <w:spacing w:after="160" w:line="360" w:lineRule="auto"/>
              <w:ind w:left="137" w:right="129"/>
              <w:jc w:val="center"/>
              <w:rPr>
                <w:rFonts w:ascii="Garamond" w:hAnsi="Garamond"/>
                <w:color w:val="000000" w:themeColor="text1"/>
                <w:sz w:val="24"/>
                <w:szCs w:val="24"/>
                <w:lang w:val="en-US"/>
              </w:rPr>
            </w:pPr>
          </w:p>
          <w:p w14:paraId="2BA4508D" w14:textId="77777777" w:rsidR="00B25C38" w:rsidRPr="00395CE3" w:rsidRDefault="00B25C38" w:rsidP="00A73C32">
            <w:pPr>
              <w:pStyle w:val="TableParagraph"/>
              <w:spacing w:after="160" w:line="360" w:lineRule="auto"/>
              <w:ind w:left="137" w:right="129"/>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Training</w:t>
            </w:r>
          </w:p>
          <w:p w14:paraId="59B2E90B" w14:textId="77777777" w:rsidR="00B25C38" w:rsidRPr="00395CE3" w:rsidRDefault="00B25C38" w:rsidP="00A73C32">
            <w:pPr>
              <w:pStyle w:val="TableParagraph"/>
              <w:spacing w:after="160" w:line="360" w:lineRule="auto"/>
              <w:ind w:left="137" w:right="129"/>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computerized</w:t>
            </w:r>
          </w:p>
        </w:tc>
        <w:tc>
          <w:tcPr>
            <w:tcW w:w="2520" w:type="dxa"/>
            <w:tcBorders>
              <w:top w:val="single" w:sz="4" w:space="0" w:color="auto"/>
              <w:left w:val="nil"/>
              <w:bottom w:val="single" w:sz="4" w:space="0" w:color="auto"/>
              <w:right w:val="nil"/>
            </w:tcBorders>
          </w:tcPr>
          <w:p w14:paraId="3FA33133"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ACE-III</w:t>
            </w:r>
          </w:p>
          <w:p w14:paraId="72A34213"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RAVLT</w:t>
            </w:r>
          </w:p>
          <w:p w14:paraId="7C2AB6DA"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RCFT</w:t>
            </w:r>
          </w:p>
          <w:p w14:paraId="0DB5D564" w14:textId="77777777" w:rsidR="00B25C38" w:rsidRPr="00395CE3" w:rsidRDefault="00B25C38" w:rsidP="00A73C32">
            <w:pPr>
              <w:pStyle w:val="TableParagraph"/>
              <w:spacing w:after="160" w:line="360" w:lineRule="auto"/>
              <w:ind w:left="111" w:right="148"/>
              <w:jc w:val="center"/>
              <w:rPr>
                <w:rFonts w:ascii="Garamond" w:eastAsia="Arial" w:hAnsi="Garamond"/>
                <w:iCs/>
                <w:color w:val="000000" w:themeColor="text1"/>
                <w:sz w:val="24"/>
                <w:szCs w:val="24"/>
                <w:lang w:val="en-US"/>
              </w:rPr>
            </w:pPr>
            <w:r w:rsidRPr="00395CE3">
              <w:rPr>
                <w:rFonts w:ascii="Garamond" w:eastAsia="Arial" w:hAnsi="Garamond"/>
                <w:iCs/>
                <w:color w:val="000000" w:themeColor="text1"/>
                <w:sz w:val="24"/>
                <w:szCs w:val="24"/>
                <w:lang w:val="en-US"/>
              </w:rPr>
              <w:t>MARS</w:t>
            </w:r>
          </w:p>
          <w:p w14:paraId="13C80B1D"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eastAsia="Arial" w:hAnsi="Garamond"/>
                <w:iCs/>
                <w:color w:val="000000" w:themeColor="text1"/>
                <w:sz w:val="24"/>
                <w:szCs w:val="24"/>
                <w:lang w:val="en-US"/>
              </w:rPr>
              <w:t>MMQ</w:t>
            </w:r>
          </w:p>
          <w:p w14:paraId="7C5F0A55"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Digit Span</w:t>
            </w:r>
          </w:p>
          <w:p w14:paraId="651C64EC"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Digit-Symbol Coding</w:t>
            </w:r>
          </w:p>
          <w:p w14:paraId="0D58B04B"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lastRenderedPageBreak/>
              <w:t>Logical Memory</w:t>
            </w:r>
          </w:p>
          <w:p w14:paraId="1E6FD8B5"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p>
        </w:tc>
      </w:tr>
      <w:tr w:rsidR="00395CE3" w:rsidRPr="00395CE3" w14:paraId="3C8B0091" w14:textId="77777777" w:rsidTr="00DE1B85">
        <w:trPr>
          <w:trHeight w:val="638"/>
        </w:trPr>
        <w:tc>
          <w:tcPr>
            <w:tcW w:w="1339" w:type="dxa"/>
            <w:tcBorders>
              <w:top w:val="single" w:sz="4" w:space="0" w:color="auto"/>
            </w:tcBorders>
          </w:tcPr>
          <w:p w14:paraId="042D50D5" w14:textId="4D9C394A" w:rsidR="00B25C38" w:rsidRPr="00395CE3" w:rsidRDefault="00B25C38" w:rsidP="00A73C32">
            <w:pPr>
              <w:pStyle w:val="TableParagraph"/>
              <w:spacing w:after="160" w:line="360" w:lineRule="auto"/>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lastRenderedPageBreak/>
              <w:t>(</w:t>
            </w:r>
            <w:proofErr w:type="spellStart"/>
            <w:r w:rsidR="00A73C32" w:rsidRPr="00395CE3">
              <w:rPr>
                <w:rFonts w:ascii="Garamond" w:hAnsi="Garamond"/>
                <w:color w:val="000000" w:themeColor="text1"/>
                <w:sz w:val="24"/>
                <w:szCs w:val="24"/>
                <w:shd w:val="clear" w:color="auto" w:fill="FFFFFF"/>
                <w:lang w:val="en-US"/>
              </w:rPr>
              <w:t>Djabelkhir</w:t>
            </w:r>
            <w:proofErr w:type="spellEnd"/>
            <w:r w:rsidR="00A73C32" w:rsidRPr="00395CE3">
              <w:rPr>
                <w:rFonts w:ascii="Garamond" w:hAnsi="Garamond"/>
                <w:color w:val="000000" w:themeColor="text1"/>
                <w:sz w:val="24"/>
                <w:szCs w:val="24"/>
                <w:lang w:val="en-US"/>
              </w:rPr>
              <w:t>,</w:t>
            </w:r>
            <w:r w:rsidRPr="00395CE3">
              <w:rPr>
                <w:rFonts w:ascii="Garamond" w:hAnsi="Garamond"/>
                <w:color w:val="000000" w:themeColor="text1"/>
                <w:sz w:val="24"/>
                <w:szCs w:val="24"/>
                <w:lang w:val="en-US"/>
              </w:rPr>
              <w:t xml:space="preserve"> 2017)</w:t>
            </w:r>
          </w:p>
        </w:tc>
        <w:tc>
          <w:tcPr>
            <w:tcW w:w="1496" w:type="dxa"/>
            <w:tcBorders>
              <w:top w:val="single" w:sz="4" w:space="0" w:color="auto"/>
            </w:tcBorders>
          </w:tcPr>
          <w:p w14:paraId="5982A184" w14:textId="77777777" w:rsidR="00B25C38" w:rsidRPr="00395CE3" w:rsidRDefault="00B25C38" w:rsidP="00A73C32">
            <w:pPr>
              <w:pStyle w:val="TableParagraph"/>
              <w:spacing w:after="160" w:line="360" w:lineRule="auto"/>
              <w:ind w:left="125"/>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MCI (19)</w:t>
            </w:r>
          </w:p>
          <w:p w14:paraId="037B3041" w14:textId="77777777" w:rsidR="00B25C38" w:rsidRPr="00395CE3" w:rsidRDefault="00B25C38" w:rsidP="00A73C32">
            <w:pPr>
              <w:pStyle w:val="TableParagraph"/>
              <w:spacing w:after="160" w:line="360" w:lineRule="auto"/>
              <w:ind w:left="125"/>
              <w:jc w:val="center"/>
              <w:rPr>
                <w:rFonts w:ascii="Garamond" w:hAnsi="Garamond"/>
                <w:color w:val="000000" w:themeColor="text1"/>
                <w:sz w:val="24"/>
                <w:szCs w:val="24"/>
                <w:lang w:val="en-US"/>
              </w:rPr>
            </w:pPr>
          </w:p>
        </w:tc>
        <w:tc>
          <w:tcPr>
            <w:tcW w:w="846" w:type="dxa"/>
            <w:tcBorders>
              <w:top w:val="single" w:sz="4" w:space="0" w:color="auto"/>
            </w:tcBorders>
          </w:tcPr>
          <w:p w14:paraId="27F6E549" w14:textId="77777777" w:rsidR="00B25C38" w:rsidRPr="00395CE3" w:rsidRDefault="00B25C38" w:rsidP="00A73C32">
            <w:pPr>
              <w:pStyle w:val="TableParagraph"/>
              <w:spacing w:after="160" w:line="360" w:lineRule="auto"/>
              <w:ind w:left="194"/>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68%</w:t>
            </w:r>
          </w:p>
        </w:tc>
        <w:tc>
          <w:tcPr>
            <w:tcW w:w="1281" w:type="dxa"/>
            <w:gridSpan w:val="2"/>
            <w:tcBorders>
              <w:top w:val="single" w:sz="4" w:space="0" w:color="auto"/>
            </w:tcBorders>
          </w:tcPr>
          <w:p w14:paraId="45C6F9C9" w14:textId="1EC67477" w:rsidR="00B25C38" w:rsidRPr="00395CE3" w:rsidRDefault="008203D5" w:rsidP="00A73C32">
            <w:pPr>
              <w:pStyle w:val="TableParagraph"/>
              <w:spacing w:after="160" w:line="360" w:lineRule="auto"/>
              <w:ind w:left="339"/>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 xml:space="preserve">75 </w:t>
            </w:r>
            <w:r w:rsidR="00A73C32" w:rsidRPr="00395CE3">
              <w:rPr>
                <w:rFonts w:ascii="Garamond" w:hAnsi="Garamond"/>
                <w:color w:val="000000" w:themeColor="text1"/>
                <w:sz w:val="24"/>
                <w:szCs w:val="24"/>
                <w:lang w:val="en-US"/>
              </w:rPr>
              <w:t>yr.</w:t>
            </w:r>
            <w:r w:rsidRPr="00395CE3">
              <w:rPr>
                <w:rFonts w:ascii="Garamond" w:hAnsi="Garamond"/>
                <w:color w:val="000000" w:themeColor="text1"/>
                <w:sz w:val="24"/>
                <w:szCs w:val="24"/>
                <w:lang w:val="en-US"/>
              </w:rPr>
              <w:t>.</w:t>
            </w:r>
          </w:p>
        </w:tc>
        <w:tc>
          <w:tcPr>
            <w:tcW w:w="1922" w:type="dxa"/>
            <w:tcBorders>
              <w:top w:val="single" w:sz="4" w:space="0" w:color="auto"/>
            </w:tcBorders>
          </w:tcPr>
          <w:p w14:paraId="7D696CCE" w14:textId="77777777" w:rsidR="00B25C38" w:rsidRPr="00395CE3" w:rsidRDefault="00B25C38" w:rsidP="00A73C32">
            <w:pPr>
              <w:pStyle w:val="TableParagraph"/>
              <w:spacing w:after="160" w:line="360" w:lineRule="auto"/>
              <w:ind w:left="137" w:right="129"/>
              <w:jc w:val="center"/>
              <w:rPr>
                <w:rFonts w:ascii="Garamond" w:hAnsi="Garamond"/>
                <w:color w:val="000000" w:themeColor="text1"/>
                <w:sz w:val="24"/>
                <w:szCs w:val="24"/>
                <w:lang w:val="en-US"/>
              </w:rPr>
            </w:pPr>
            <w:bookmarkStart w:id="5" w:name="_Hlk133271013"/>
            <w:r w:rsidRPr="00395CE3">
              <w:rPr>
                <w:rFonts w:ascii="Garamond" w:hAnsi="Garamond"/>
                <w:color w:val="000000" w:themeColor="text1"/>
                <w:sz w:val="24"/>
                <w:szCs w:val="24"/>
                <w:lang w:val="en-US"/>
              </w:rPr>
              <w:t>Training</w:t>
            </w:r>
          </w:p>
          <w:p w14:paraId="50802467" w14:textId="77777777" w:rsidR="00B25C38" w:rsidRPr="00395CE3" w:rsidRDefault="00B25C38" w:rsidP="00A73C32">
            <w:pPr>
              <w:pStyle w:val="TableParagraph"/>
              <w:spacing w:after="160" w:line="360" w:lineRule="auto"/>
              <w:ind w:left="137" w:right="129"/>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 xml:space="preserve">computerized   </w:t>
            </w:r>
            <w:proofErr w:type="spellStart"/>
            <w:r w:rsidRPr="00395CE3">
              <w:rPr>
                <w:rFonts w:ascii="Garamond" w:hAnsi="Garamond"/>
                <w:color w:val="000000" w:themeColor="text1"/>
                <w:sz w:val="24"/>
                <w:szCs w:val="24"/>
                <w:lang w:val="en-US"/>
              </w:rPr>
              <w:t>Computerized</w:t>
            </w:r>
            <w:proofErr w:type="spellEnd"/>
            <w:r w:rsidRPr="00395CE3">
              <w:rPr>
                <w:rFonts w:ascii="Garamond" w:hAnsi="Garamond"/>
                <w:color w:val="000000" w:themeColor="text1"/>
                <w:sz w:val="24"/>
                <w:szCs w:val="24"/>
                <w:lang w:val="en-US"/>
              </w:rPr>
              <w:t xml:space="preserve"> cognitive engagement</w:t>
            </w:r>
            <w:bookmarkEnd w:id="5"/>
          </w:p>
        </w:tc>
        <w:tc>
          <w:tcPr>
            <w:tcW w:w="2520" w:type="dxa"/>
            <w:tcBorders>
              <w:top w:val="single" w:sz="4" w:space="0" w:color="auto"/>
            </w:tcBorders>
          </w:tcPr>
          <w:p w14:paraId="5F017023"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MMSE</w:t>
            </w:r>
          </w:p>
          <w:p w14:paraId="5537DE0F"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Digit Span Wechsler</w:t>
            </w:r>
          </w:p>
          <w:p w14:paraId="5B4EBC24"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Trail Making A-B</w:t>
            </w:r>
          </w:p>
          <w:p w14:paraId="769490FC"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p>
        </w:tc>
      </w:tr>
      <w:tr w:rsidR="00395CE3" w:rsidRPr="00395CE3" w14:paraId="43974302" w14:textId="77777777" w:rsidTr="00DE1B85">
        <w:trPr>
          <w:trHeight w:val="638"/>
        </w:trPr>
        <w:tc>
          <w:tcPr>
            <w:tcW w:w="1339" w:type="dxa"/>
          </w:tcPr>
          <w:p w14:paraId="3BA19F9B" w14:textId="77777777" w:rsidR="00B25C38" w:rsidRPr="00395CE3" w:rsidRDefault="00B25C38" w:rsidP="00A73C32">
            <w:pPr>
              <w:pStyle w:val="TableParagraph"/>
              <w:spacing w:after="160" w:line="360" w:lineRule="auto"/>
              <w:jc w:val="center"/>
              <w:rPr>
                <w:rFonts w:ascii="Garamond" w:hAnsi="Garamond"/>
                <w:color w:val="000000" w:themeColor="text1"/>
                <w:sz w:val="24"/>
                <w:szCs w:val="24"/>
                <w:lang w:val="en-US"/>
              </w:rPr>
            </w:pPr>
            <w:bookmarkStart w:id="6" w:name="_Hlk133886917"/>
            <w:r w:rsidRPr="00395CE3">
              <w:rPr>
                <w:rFonts w:ascii="Garamond" w:hAnsi="Garamond"/>
                <w:color w:val="000000" w:themeColor="text1"/>
                <w:sz w:val="24"/>
                <w:szCs w:val="24"/>
                <w:lang w:val="en-US"/>
              </w:rPr>
              <w:t>(</w:t>
            </w:r>
            <w:proofErr w:type="spellStart"/>
            <w:r w:rsidRPr="00395CE3">
              <w:rPr>
                <w:rFonts w:ascii="Garamond" w:hAnsi="Garamond"/>
                <w:color w:val="000000" w:themeColor="text1"/>
                <w:sz w:val="24"/>
                <w:szCs w:val="24"/>
                <w:lang w:val="en-US"/>
              </w:rPr>
              <w:t>Savulich</w:t>
            </w:r>
            <w:proofErr w:type="spellEnd"/>
            <w:r w:rsidRPr="00395CE3">
              <w:rPr>
                <w:rFonts w:ascii="Garamond" w:hAnsi="Garamond"/>
                <w:color w:val="000000" w:themeColor="text1"/>
                <w:sz w:val="24"/>
                <w:szCs w:val="24"/>
                <w:lang w:val="en-US"/>
              </w:rPr>
              <w:t xml:space="preserve"> et al., 2017)</w:t>
            </w:r>
          </w:p>
        </w:tc>
        <w:tc>
          <w:tcPr>
            <w:tcW w:w="1496" w:type="dxa"/>
          </w:tcPr>
          <w:p w14:paraId="4274CA7C" w14:textId="77777777" w:rsidR="00B25C38" w:rsidRPr="00395CE3" w:rsidRDefault="00B25C38" w:rsidP="00A73C32">
            <w:pPr>
              <w:pStyle w:val="TableParagraph"/>
              <w:spacing w:after="160" w:line="360" w:lineRule="auto"/>
              <w:ind w:left="125"/>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aMCI (42)</w:t>
            </w:r>
          </w:p>
        </w:tc>
        <w:tc>
          <w:tcPr>
            <w:tcW w:w="846" w:type="dxa"/>
          </w:tcPr>
          <w:p w14:paraId="1588D456" w14:textId="77777777" w:rsidR="00B25C38" w:rsidRPr="00395CE3" w:rsidRDefault="00B25C38" w:rsidP="00A73C32">
            <w:pPr>
              <w:pStyle w:val="TableParagraph"/>
              <w:spacing w:after="160" w:line="360" w:lineRule="auto"/>
              <w:ind w:left="194"/>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40%</w:t>
            </w:r>
          </w:p>
          <w:p w14:paraId="3D46A030" w14:textId="77777777" w:rsidR="00B25C38" w:rsidRPr="00395CE3" w:rsidRDefault="00B25C38" w:rsidP="00A73C32">
            <w:pPr>
              <w:pStyle w:val="TableParagraph"/>
              <w:spacing w:after="160" w:line="360" w:lineRule="auto"/>
              <w:ind w:left="194"/>
              <w:jc w:val="center"/>
              <w:rPr>
                <w:rFonts w:ascii="Garamond" w:hAnsi="Garamond"/>
                <w:color w:val="000000" w:themeColor="text1"/>
                <w:sz w:val="24"/>
                <w:szCs w:val="24"/>
                <w:lang w:val="en-US"/>
              </w:rPr>
            </w:pPr>
          </w:p>
        </w:tc>
        <w:tc>
          <w:tcPr>
            <w:tcW w:w="1281" w:type="dxa"/>
            <w:gridSpan w:val="2"/>
          </w:tcPr>
          <w:p w14:paraId="597C2D13" w14:textId="373BD483" w:rsidR="00B25C38" w:rsidRPr="00395CE3" w:rsidRDefault="008203D5" w:rsidP="00A73C32">
            <w:pPr>
              <w:pStyle w:val="TableParagraph"/>
              <w:spacing w:after="160" w:line="360" w:lineRule="auto"/>
              <w:ind w:left="339"/>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 xml:space="preserve">75 </w:t>
            </w:r>
            <w:r w:rsidR="00A73C32" w:rsidRPr="00395CE3">
              <w:rPr>
                <w:rFonts w:ascii="Garamond" w:hAnsi="Garamond"/>
                <w:color w:val="000000" w:themeColor="text1"/>
                <w:sz w:val="24"/>
                <w:szCs w:val="24"/>
                <w:lang w:val="en-US"/>
              </w:rPr>
              <w:t>yr.</w:t>
            </w:r>
            <w:r w:rsidRPr="00395CE3">
              <w:rPr>
                <w:rFonts w:ascii="Garamond" w:hAnsi="Garamond"/>
                <w:color w:val="000000" w:themeColor="text1"/>
                <w:sz w:val="24"/>
                <w:szCs w:val="24"/>
                <w:lang w:val="en-US"/>
              </w:rPr>
              <w:t>.</w:t>
            </w:r>
          </w:p>
        </w:tc>
        <w:tc>
          <w:tcPr>
            <w:tcW w:w="1922" w:type="dxa"/>
          </w:tcPr>
          <w:p w14:paraId="0BDA115D" w14:textId="77777777" w:rsidR="00B25C38" w:rsidRPr="00395CE3" w:rsidRDefault="00B25C38" w:rsidP="00A73C32">
            <w:pPr>
              <w:pStyle w:val="TableParagraph"/>
              <w:spacing w:after="160" w:line="360" w:lineRule="auto"/>
              <w:ind w:left="137" w:right="129"/>
              <w:jc w:val="center"/>
              <w:rPr>
                <w:rFonts w:ascii="Garamond" w:hAnsi="Garamond"/>
                <w:color w:val="000000" w:themeColor="text1"/>
                <w:sz w:val="24"/>
                <w:szCs w:val="24"/>
                <w:lang w:val="en-US"/>
              </w:rPr>
            </w:pPr>
          </w:p>
          <w:p w14:paraId="47D8DFFF" w14:textId="77777777" w:rsidR="00B25C38" w:rsidRPr="00395CE3" w:rsidRDefault="00B25C38" w:rsidP="00A73C32">
            <w:pPr>
              <w:pStyle w:val="TableParagraph"/>
              <w:spacing w:after="160" w:line="360" w:lineRule="auto"/>
              <w:ind w:left="137" w:right="129"/>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Training</w:t>
            </w:r>
          </w:p>
          <w:p w14:paraId="661610DA" w14:textId="77777777" w:rsidR="00B25C38" w:rsidRPr="00395CE3" w:rsidRDefault="00B25C38" w:rsidP="00A73C32">
            <w:pPr>
              <w:pStyle w:val="TableParagraph"/>
              <w:spacing w:after="160" w:line="360" w:lineRule="auto"/>
              <w:ind w:left="137" w:right="129"/>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computerized</w:t>
            </w:r>
          </w:p>
        </w:tc>
        <w:tc>
          <w:tcPr>
            <w:tcW w:w="2520" w:type="dxa"/>
          </w:tcPr>
          <w:p w14:paraId="77916584"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MMSE</w:t>
            </w:r>
          </w:p>
          <w:p w14:paraId="1FF06F7E"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CANTAB PAL</w:t>
            </w:r>
          </w:p>
          <w:p w14:paraId="65F1F609"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BVMT-R</w:t>
            </w:r>
          </w:p>
          <w:p w14:paraId="0E789921"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p>
        </w:tc>
      </w:tr>
      <w:bookmarkEnd w:id="6"/>
      <w:tr w:rsidR="00395CE3" w:rsidRPr="00395CE3" w14:paraId="08C3B4B9" w14:textId="77777777" w:rsidTr="00DE1B85">
        <w:trPr>
          <w:trHeight w:val="638"/>
        </w:trPr>
        <w:tc>
          <w:tcPr>
            <w:tcW w:w="1339" w:type="dxa"/>
          </w:tcPr>
          <w:p w14:paraId="1CF26A29" w14:textId="77777777" w:rsidR="00B25C38" w:rsidRPr="00395CE3" w:rsidRDefault="00B25C38" w:rsidP="00A73C32">
            <w:pPr>
              <w:pStyle w:val="TableParagraph"/>
              <w:spacing w:after="160" w:line="360" w:lineRule="auto"/>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w:t>
            </w:r>
            <w:proofErr w:type="spellStart"/>
            <w:r w:rsidRPr="00395CE3">
              <w:rPr>
                <w:rFonts w:ascii="Garamond" w:hAnsi="Garamond"/>
                <w:color w:val="000000" w:themeColor="text1"/>
                <w:sz w:val="24"/>
                <w:szCs w:val="24"/>
                <w:lang w:val="en-US"/>
              </w:rPr>
              <w:t>Damirchi</w:t>
            </w:r>
            <w:proofErr w:type="spellEnd"/>
            <w:r w:rsidRPr="00395CE3">
              <w:rPr>
                <w:rFonts w:ascii="Garamond" w:hAnsi="Garamond"/>
                <w:color w:val="000000" w:themeColor="text1"/>
                <w:sz w:val="24"/>
                <w:szCs w:val="24"/>
                <w:lang w:val="en-US"/>
              </w:rPr>
              <w:t xml:space="preserve"> et al., 2018)</w:t>
            </w:r>
          </w:p>
        </w:tc>
        <w:tc>
          <w:tcPr>
            <w:tcW w:w="1496" w:type="dxa"/>
          </w:tcPr>
          <w:p w14:paraId="1ADF76D8" w14:textId="77777777" w:rsidR="00B25C38" w:rsidRPr="00395CE3" w:rsidRDefault="00B25C38" w:rsidP="00A73C32">
            <w:pPr>
              <w:pStyle w:val="TableParagraph"/>
              <w:spacing w:after="160" w:line="360" w:lineRule="auto"/>
              <w:ind w:left="125"/>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MCI (33)</w:t>
            </w:r>
          </w:p>
        </w:tc>
        <w:tc>
          <w:tcPr>
            <w:tcW w:w="846" w:type="dxa"/>
          </w:tcPr>
          <w:p w14:paraId="09DF0F0B" w14:textId="77777777" w:rsidR="00B25C38" w:rsidRPr="00395CE3" w:rsidRDefault="00B25C38" w:rsidP="00A73C32">
            <w:pPr>
              <w:pStyle w:val="TableParagraph"/>
              <w:spacing w:after="160" w:line="360" w:lineRule="auto"/>
              <w:ind w:left="194"/>
              <w:jc w:val="center"/>
              <w:rPr>
                <w:rFonts w:ascii="Garamond" w:hAnsi="Garamond"/>
                <w:color w:val="000000" w:themeColor="text1"/>
                <w:sz w:val="24"/>
                <w:szCs w:val="24"/>
                <w:lang w:val="en-US"/>
              </w:rPr>
            </w:pPr>
          </w:p>
          <w:p w14:paraId="4D50D2EA" w14:textId="77777777" w:rsidR="00B25C38" w:rsidRPr="00395CE3" w:rsidRDefault="00B25C38" w:rsidP="00A73C32">
            <w:pPr>
              <w:pStyle w:val="TableParagraph"/>
              <w:spacing w:after="160" w:line="360" w:lineRule="auto"/>
              <w:ind w:left="194"/>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100%</w:t>
            </w:r>
          </w:p>
          <w:p w14:paraId="30B84482" w14:textId="77777777" w:rsidR="00B25C38" w:rsidRPr="00395CE3" w:rsidRDefault="00B25C38" w:rsidP="00A73C32">
            <w:pPr>
              <w:pStyle w:val="TableParagraph"/>
              <w:spacing w:after="160" w:line="360" w:lineRule="auto"/>
              <w:ind w:left="194"/>
              <w:jc w:val="center"/>
              <w:rPr>
                <w:rFonts w:ascii="Garamond" w:hAnsi="Garamond"/>
                <w:color w:val="000000" w:themeColor="text1"/>
                <w:sz w:val="24"/>
                <w:szCs w:val="24"/>
                <w:lang w:val="en-US"/>
              </w:rPr>
            </w:pPr>
          </w:p>
        </w:tc>
        <w:tc>
          <w:tcPr>
            <w:tcW w:w="1281" w:type="dxa"/>
            <w:gridSpan w:val="2"/>
          </w:tcPr>
          <w:p w14:paraId="2828FF7A" w14:textId="77777777" w:rsidR="00B25C38" w:rsidRPr="00395CE3" w:rsidRDefault="00B25C38" w:rsidP="00A73C32">
            <w:pPr>
              <w:pStyle w:val="TableParagraph"/>
              <w:spacing w:after="160" w:line="360" w:lineRule="auto"/>
              <w:jc w:val="center"/>
              <w:rPr>
                <w:rFonts w:ascii="Garamond" w:hAnsi="Garamond"/>
                <w:color w:val="000000" w:themeColor="text1"/>
                <w:sz w:val="24"/>
                <w:szCs w:val="24"/>
                <w:lang w:val="en-US"/>
              </w:rPr>
            </w:pPr>
          </w:p>
          <w:p w14:paraId="47DDB367" w14:textId="7ADAD0F6" w:rsidR="00B25C38" w:rsidRPr="00395CE3" w:rsidRDefault="008203D5" w:rsidP="00A73C32">
            <w:pPr>
              <w:pStyle w:val="TableParagraph"/>
              <w:spacing w:after="160" w:line="360" w:lineRule="auto"/>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 xml:space="preserve">67 </w:t>
            </w:r>
            <w:r w:rsidR="00A73C32" w:rsidRPr="00395CE3">
              <w:rPr>
                <w:rFonts w:ascii="Garamond" w:hAnsi="Garamond"/>
                <w:color w:val="000000" w:themeColor="text1"/>
                <w:sz w:val="24"/>
                <w:szCs w:val="24"/>
                <w:lang w:val="en-US"/>
              </w:rPr>
              <w:t>yr.</w:t>
            </w:r>
            <w:r w:rsidRPr="00395CE3">
              <w:rPr>
                <w:rFonts w:ascii="Garamond" w:hAnsi="Garamond"/>
                <w:color w:val="000000" w:themeColor="text1"/>
                <w:sz w:val="24"/>
                <w:szCs w:val="24"/>
                <w:lang w:val="en-US"/>
              </w:rPr>
              <w:t>.</w:t>
            </w:r>
          </w:p>
        </w:tc>
        <w:tc>
          <w:tcPr>
            <w:tcW w:w="1922" w:type="dxa"/>
          </w:tcPr>
          <w:p w14:paraId="1F384638" w14:textId="77777777" w:rsidR="00B25C38" w:rsidRPr="00395CE3" w:rsidRDefault="00B25C38" w:rsidP="00A73C32">
            <w:pPr>
              <w:pStyle w:val="TableParagraph"/>
              <w:spacing w:after="160" w:line="360" w:lineRule="auto"/>
              <w:ind w:left="137" w:right="129"/>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Computerized physical and cognitive training</w:t>
            </w:r>
          </w:p>
          <w:p w14:paraId="4CEA96FA" w14:textId="77777777" w:rsidR="00B25C38" w:rsidRPr="00395CE3" w:rsidRDefault="00B25C38" w:rsidP="00A73C32">
            <w:pPr>
              <w:pStyle w:val="TableParagraph"/>
              <w:spacing w:after="160" w:line="360" w:lineRule="auto"/>
              <w:ind w:left="137" w:right="129"/>
              <w:jc w:val="center"/>
              <w:rPr>
                <w:rFonts w:ascii="Garamond" w:hAnsi="Garamond"/>
                <w:color w:val="000000" w:themeColor="text1"/>
                <w:sz w:val="24"/>
                <w:szCs w:val="24"/>
                <w:lang w:val="en-US"/>
              </w:rPr>
            </w:pPr>
          </w:p>
        </w:tc>
        <w:tc>
          <w:tcPr>
            <w:tcW w:w="2520" w:type="dxa"/>
          </w:tcPr>
          <w:p w14:paraId="5EAEDD58"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MMSE</w:t>
            </w:r>
          </w:p>
          <w:p w14:paraId="756E61B7"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Digits</w:t>
            </w:r>
          </w:p>
          <w:p w14:paraId="26A7A723"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Wechsler</w:t>
            </w:r>
          </w:p>
        </w:tc>
      </w:tr>
      <w:tr w:rsidR="00395CE3" w:rsidRPr="00395CE3" w14:paraId="256AFAF5" w14:textId="77777777" w:rsidTr="00DE1B85">
        <w:trPr>
          <w:trHeight w:val="638"/>
        </w:trPr>
        <w:tc>
          <w:tcPr>
            <w:tcW w:w="1339" w:type="dxa"/>
          </w:tcPr>
          <w:p w14:paraId="56F8C9DD" w14:textId="77777777" w:rsidR="00B25C38" w:rsidRPr="00395CE3" w:rsidRDefault="00B25C38" w:rsidP="00A73C32">
            <w:pPr>
              <w:pStyle w:val="TableParagraph"/>
              <w:spacing w:after="160" w:line="360" w:lineRule="auto"/>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(Hsieh et al., 2018)</w:t>
            </w:r>
          </w:p>
        </w:tc>
        <w:tc>
          <w:tcPr>
            <w:tcW w:w="1496" w:type="dxa"/>
          </w:tcPr>
          <w:p w14:paraId="21650704" w14:textId="77777777" w:rsidR="00B25C38" w:rsidRPr="00395CE3" w:rsidRDefault="00B25C38" w:rsidP="00A73C32">
            <w:pPr>
              <w:pStyle w:val="TableParagraph"/>
              <w:spacing w:after="160" w:line="360" w:lineRule="auto"/>
              <w:ind w:left="125"/>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MCI (60)</w:t>
            </w:r>
          </w:p>
        </w:tc>
        <w:tc>
          <w:tcPr>
            <w:tcW w:w="846" w:type="dxa"/>
          </w:tcPr>
          <w:p w14:paraId="3BCAF53A" w14:textId="77777777" w:rsidR="00B25C38" w:rsidRPr="00395CE3" w:rsidRDefault="00B25C38" w:rsidP="00A73C32">
            <w:pPr>
              <w:pStyle w:val="TableParagraph"/>
              <w:spacing w:after="160" w:line="360" w:lineRule="auto"/>
              <w:ind w:left="194"/>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72%</w:t>
            </w:r>
          </w:p>
        </w:tc>
        <w:tc>
          <w:tcPr>
            <w:tcW w:w="1281" w:type="dxa"/>
            <w:gridSpan w:val="2"/>
          </w:tcPr>
          <w:p w14:paraId="742E8490" w14:textId="13855623" w:rsidR="00B25C38" w:rsidRPr="00395CE3" w:rsidRDefault="008203D5" w:rsidP="00A73C32">
            <w:pPr>
              <w:pStyle w:val="TableParagraph"/>
              <w:spacing w:after="160" w:line="360" w:lineRule="auto"/>
              <w:ind w:left="339"/>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 xml:space="preserve">78 </w:t>
            </w:r>
            <w:r w:rsidR="00A73C32" w:rsidRPr="00395CE3">
              <w:rPr>
                <w:rFonts w:ascii="Garamond" w:hAnsi="Garamond"/>
                <w:color w:val="000000" w:themeColor="text1"/>
                <w:sz w:val="24"/>
                <w:szCs w:val="24"/>
                <w:lang w:val="en-US"/>
              </w:rPr>
              <w:t>yr.</w:t>
            </w:r>
            <w:r w:rsidRPr="00395CE3">
              <w:rPr>
                <w:rFonts w:ascii="Garamond" w:hAnsi="Garamond"/>
                <w:color w:val="000000" w:themeColor="text1"/>
                <w:sz w:val="24"/>
                <w:szCs w:val="24"/>
                <w:lang w:val="en-US"/>
              </w:rPr>
              <w:t>.</w:t>
            </w:r>
          </w:p>
        </w:tc>
        <w:tc>
          <w:tcPr>
            <w:tcW w:w="1922" w:type="dxa"/>
          </w:tcPr>
          <w:p w14:paraId="37A087FE" w14:textId="77777777" w:rsidR="00B25C38" w:rsidRPr="00395CE3" w:rsidRDefault="00B25C38" w:rsidP="00A73C32">
            <w:pPr>
              <w:pStyle w:val="TableParagraph"/>
              <w:spacing w:after="160" w:line="360" w:lineRule="auto"/>
              <w:ind w:left="137" w:right="129"/>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Virtual reality</w:t>
            </w:r>
          </w:p>
          <w:p w14:paraId="248DE288" w14:textId="77777777" w:rsidR="00B25C38" w:rsidRPr="00395CE3" w:rsidRDefault="00B25C38" w:rsidP="00A73C32">
            <w:pPr>
              <w:pStyle w:val="TableParagraph"/>
              <w:spacing w:after="160" w:line="360" w:lineRule="auto"/>
              <w:ind w:left="137" w:right="129"/>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Tai Chi</w:t>
            </w:r>
          </w:p>
        </w:tc>
        <w:tc>
          <w:tcPr>
            <w:tcW w:w="2520" w:type="dxa"/>
          </w:tcPr>
          <w:p w14:paraId="72384B47"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MMSE</w:t>
            </w:r>
          </w:p>
          <w:p w14:paraId="74ACD4C2"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CASI</w:t>
            </w:r>
          </w:p>
        </w:tc>
      </w:tr>
      <w:tr w:rsidR="00395CE3" w:rsidRPr="00395CE3" w14:paraId="7ABDF726" w14:textId="77777777" w:rsidTr="00DE1B85">
        <w:trPr>
          <w:trHeight w:val="638"/>
        </w:trPr>
        <w:tc>
          <w:tcPr>
            <w:tcW w:w="1339" w:type="dxa"/>
          </w:tcPr>
          <w:p w14:paraId="142A52D0" w14:textId="77777777" w:rsidR="00B25C38" w:rsidRPr="00395CE3" w:rsidRDefault="00B25C38" w:rsidP="00A73C32">
            <w:pPr>
              <w:pStyle w:val="TableParagraph"/>
              <w:spacing w:after="160" w:line="360" w:lineRule="auto"/>
              <w:jc w:val="center"/>
              <w:rPr>
                <w:rFonts w:ascii="Garamond" w:hAnsi="Garamond"/>
                <w:color w:val="000000" w:themeColor="text1"/>
                <w:sz w:val="24"/>
                <w:szCs w:val="24"/>
                <w:shd w:val="clear" w:color="auto" w:fill="FFFFFF"/>
                <w:lang w:val="en-US"/>
              </w:rPr>
            </w:pPr>
            <w:r w:rsidRPr="00395CE3">
              <w:rPr>
                <w:rFonts w:ascii="Garamond" w:hAnsi="Garamond"/>
                <w:color w:val="000000" w:themeColor="text1"/>
                <w:sz w:val="24"/>
                <w:szCs w:val="24"/>
                <w:shd w:val="clear" w:color="auto" w:fill="FFFFFF"/>
                <w:lang w:val="en-US"/>
              </w:rPr>
              <w:t>(Amjad et al., 2019).</w:t>
            </w:r>
          </w:p>
          <w:p w14:paraId="36B7A5D1" w14:textId="77777777" w:rsidR="00B25C38" w:rsidRPr="00395CE3" w:rsidRDefault="00B25C38" w:rsidP="00A73C32">
            <w:pPr>
              <w:pStyle w:val="TableParagraph"/>
              <w:spacing w:after="160" w:line="360" w:lineRule="auto"/>
              <w:jc w:val="center"/>
              <w:rPr>
                <w:rFonts w:ascii="Garamond" w:hAnsi="Garamond"/>
                <w:color w:val="000000" w:themeColor="text1"/>
                <w:sz w:val="24"/>
                <w:szCs w:val="24"/>
                <w:lang w:val="en-US"/>
              </w:rPr>
            </w:pPr>
          </w:p>
        </w:tc>
        <w:tc>
          <w:tcPr>
            <w:tcW w:w="1496" w:type="dxa"/>
          </w:tcPr>
          <w:p w14:paraId="3E611BDE" w14:textId="77777777" w:rsidR="00B25C38" w:rsidRPr="00395CE3" w:rsidRDefault="00B25C38" w:rsidP="00A73C32">
            <w:pPr>
              <w:pStyle w:val="TableParagraph"/>
              <w:spacing w:after="160" w:line="360" w:lineRule="auto"/>
              <w:ind w:left="125"/>
              <w:jc w:val="center"/>
              <w:rPr>
                <w:rFonts w:ascii="Garamond" w:hAnsi="Garamond"/>
                <w:color w:val="000000" w:themeColor="text1"/>
                <w:sz w:val="24"/>
                <w:szCs w:val="24"/>
                <w:lang w:val="en-US"/>
              </w:rPr>
            </w:pPr>
          </w:p>
          <w:p w14:paraId="2E76DE6E" w14:textId="77777777" w:rsidR="00B25C38" w:rsidRPr="00395CE3" w:rsidRDefault="00B25C38" w:rsidP="00A73C32">
            <w:pPr>
              <w:pStyle w:val="TableParagraph"/>
              <w:spacing w:after="160" w:line="360" w:lineRule="auto"/>
              <w:ind w:left="125"/>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MCI (38)</w:t>
            </w:r>
          </w:p>
        </w:tc>
        <w:tc>
          <w:tcPr>
            <w:tcW w:w="846" w:type="dxa"/>
          </w:tcPr>
          <w:p w14:paraId="213FE014" w14:textId="77777777" w:rsidR="00B25C38" w:rsidRPr="00395CE3" w:rsidRDefault="00B25C38" w:rsidP="00A73C32">
            <w:pPr>
              <w:pStyle w:val="TableParagraph"/>
              <w:spacing w:after="160" w:line="360" w:lineRule="auto"/>
              <w:ind w:left="0"/>
              <w:jc w:val="center"/>
              <w:rPr>
                <w:rFonts w:ascii="Garamond" w:hAnsi="Garamond"/>
                <w:color w:val="000000" w:themeColor="text1"/>
                <w:sz w:val="24"/>
                <w:szCs w:val="24"/>
                <w:lang w:val="en-US"/>
              </w:rPr>
            </w:pPr>
          </w:p>
          <w:p w14:paraId="2A8428FF" w14:textId="77777777" w:rsidR="00B25C38" w:rsidRPr="00395CE3" w:rsidRDefault="00B25C38" w:rsidP="00A73C32">
            <w:pPr>
              <w:pStyle w:val="TableParagraph"/>
              <w:spacing w:after="160" w:line="360" w:lineRule="auto"/>
              <w:ind w:left="0"/>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50%</w:t>
            </w:r>
          </w:p>
        </w:tc>
        <w:tc>
          <w:tcPr>
            <w:tcW w:w="1281" w:type="dxa"/>
            <w:gridSpan w:val="2"/>
          </w:tcPr>
          <w:p w14:paraId="2B258E49" w14:textId="77777777" w:rsidR="00B25C38" w:rsidRPr="00395CE3" w:rsidRDefault="00B25C38" w:rsidP="00A73C32">
            <w:pPr>
              <w:pStyle w:val="TableParagraph"/>
              <w:spacing w:after="160" w:line="360" w:lineRule="auto"/>
              <w:ind w:left="339"/>
              <w:jc w:val="center"/>
              <w:rPr>
                <w:rFonts w:ascii="Garamond" w:hAnsi="Garamond"/>
                <w:color w:val="000000" w:themeColor="text1"/>
                <w:sz w:val="24"/>
                <w:szCs w:val="24"/>
                <w:lang w:val="en-US"/>
              </w:rPr>
            </w:pPr>
          </w:p>
          <w:p w14:paraId="5AD06394" w14:textId="0757C920" w:rsidR="00B25C38" w:rsidRPr="00395CE3" w:rsidRDefault="00B25C38" w:rsidP="00A73C32">
            <w:pPr>
              <w:pStyle w:val="TableParagraph"/>
              <w:spacing w:after="160" w:line="360" w:lineRule="auto"/>
              <w:ind w:left="0"/>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 xml:space="preserve">60 </w:t>
            </w:r>
            <w:r w:rsidR="00A73C32" w:rsidRPr="00395CE3">
              <w:rPr>
                <w:rFonts w:ascii="Garamond" w:hAnsi="Garamond"/>
                <w:color w:val="000000" w:themeColor="text1"/>
                <w:sz w:val="24"/>
                <w:szCs w:val="24"/>
                <w:lang w:val="en-US"/>
              </w:rPr>
              <w:t>yr.</w:t>
            </w:r>
            <w:r w:rsidR="008203D5" w:rsidRPr="00395CE3">
              <w:rPr>
                <w:rFonts w:ascii="Garamond" w:hAnsi="Garamond"/>
                <w:color w:val="000000" w:themeColor="text1"/>
                <w:sz w:val="24"/>
                <w:szCs w:val="24"/>
                <w:lang w:val="en-US"/>
              </w:rPr>
              <w:t>.</w:t>
            </w:r>
          </w:p>
        </w:tc>
        <w:tc>
          <w:tcPr>
            <w:tcW w:w="1922" w:type="dxa"/>
          </w:tcPr>
          <w:p w14:paraId="07891589" w14:textId="77777777" w:rsidR="00B25C38" w:rsidRPr="00395CE3" w:rsidRDefault="00B25C38" w:rsidP="00A73C32">
            <w:pPr>
              <w:pStyle w:val="TableParagraph"/>
              <w:spacing w:after="160" w:line="360" w:lineRule="auto"/>
              <w:ind w:left="0" w:right="129"/>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Cognitive Games Xbox 360 Kinect</w:t>
            </w:r>
          </w:p>
        </w:tc>
        <w:tc>
          <w:tcPr>
            <w:tcW w:w="2520" w:type="dxa"/>
          </w:tcPr>
          <w:p w14:paraId="310BEA68"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shd w:val="clear" w:color="auto" w:fill="FFFFFF"/>
                <w:lang w:val="en-US"/>
              </w:rPr>
            </w:pPr>
            <w:r w:rsidRPr="00395CE3">
              <w:rPr>
                <w:rFonts w:ascii="Garamond" w:hAnsi="Garamond"/>
                <w:color w:val="000000" w:themeColor="text1"/>
                <w:sz w:val="24"/>
                <w:szCs w:val="24"/>
                <w:shd w:val="clear" w:color="auto" w:fill="FFFFFF"/>
                <w:lang w:val="en-US"/>
              </w:rPr>
              <w:t>MMSE</w:t>
            </w:r>
          </w:p>
          <w:p w14:paraId="312C761E"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shd w:val="clear" w:color="auto" w:fill="FFFFFF"/>
                <w:lang w:val="en-US"/>
              </w:rPr>
            </w:pPr>
            <w:r w:rsidRPr="00395CE3">
              <w:rPr>
                <w:rFonts w:ascii="Garamond" w:hAnsi="Garamond"/>
                <w:color w:val="000000" w:themeColor="text1"/>
                <w:sz w:val="24"/>
                <w:szCs w:val="24"/>
                <w:shd w:val="clear" w:color="auto" w:fill="FFFFFF"/>
                <w:lang w:val="en-US"/>
              </w:rPr>
              <w:t>MOCA</w:t>
            </w:r>
          </w:p>
          <w:p w14:paraId="11BC2AAD"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p>
        </w:tc>
      </w:tr>
      <w:tr w:rsidR="00395CE3" w:rsidRPr="00395CE3" w14:paraId="27598D78" w14:textId="77777777" w:rsidTr="00DE1B85">
        <w:trPr>
          <w:trHeight w:val="638"/>
        </w:trPr>
        <w:tc>
          <w:tcPr>
            <w:tcW w:w="1339" w:type="dxa"/>
          </w:tcPr>
          <w:p w14:paraId="64BF77DF" w14:textId="77777777" w:rsidR="00B25C38" w:rsidRPr="00395CE3" w:rsidRDefault="00B25C38" w:rsidP="00A73C32">
            <w:pPr>
              <w:pStyle w:val="TableParagraph"/>
              <w:spacing w:after="160" w:line="360" w:lineRule="auto"/>
              <w:jc w:val="center"/>
              <w:rPr>
                <w:rFonts w:ascii="Garamond" w:eastAsia="Arial" w:hAnsi="Garamond"/>
                <w:color w:val="000000" w:themeColor="text1"/>
                <w:sz w:val="24"/>
                <w:szCs w:val="24"/>
                <w:lang w:val="en-US"/>
              </w:rPr>
            </w:pPr>
          </w:p>
          <w:p w14:paraId="206684A6" w14:textId="77777777" w:rsidR="00B25C38" w:rsidRPr="00395CE3" w:rsidRDefault="00B25C38" w:rsidP="00A73C32">
            <w:pPr>
              <w:pStyle w:val="TableParagraph"/>
              <w:spacing w:after="160" w:line="360" w:lineRule="auto"/>
              <w:jc w:val="center"/>
              <w:rPr>
                <w:rFonts w:ascii="Garamond" w:eastAsia="Arial" w:hAnsi="Garamond"/>
                <w:color w:val="000000" w:themeColor="text1"/>
                <w:sz w:val="24"/>
                <w:szCs w:val="24"/>
                <w:lang w:val="en-US"/>
              </w:rPr>
            </w:pPr>
            <w:r w:rsidRPr="00395CE3">
              <w:rPr>
                <w:rFonts w:ascii="Garamond" w:eastAsia="Arial" w:hAnsi="Garamond"/>
                <w:color w:val="000000" w:themeColor="text1"/>
                <w:sz w:val="24"/>
                <w:szCs w:val="24"/>
                <w:lang w:val="en-US"/>
              </w:rPr>
              <w:t>(Flak et al., 2019)</w:t>
            </w:r>
          </w:p>
          <w:p w14:paraId="17FB9798" w14:textId="77777777" w:rsidR="00B25C38" w:rsidRPr="00395CE3" w:rsidRDefault="00B25C38" w:rsidP="00A73C32">
            <w:pPr>
              <w:pStyle w:val="TableParagraph"/>
              <w:spacing w:after="160" w:line="360" w:lineRule="auto"/>
              <w:jc w:val="center"/>
              <w:rPr>
                <w:rFonts w:ascii="Garamond" w:hAnsi="Garamond"/>
                <w:color w:val="000000" w:themeColor="text1"/>
                <w:sz w:val="24"/>
                <w:szCs w:val="24"/>
                <w:lang w:val="en-US"/>
              </w:rPr>
            </w:pPr>
          </w:p>
        </w:tc>
        <w:tc>
          <w:tcPr>
            <w:tcW w:w="1496" w:type="dxa"/>
          </w:tcPr>
          <w:p w14:paraId="29F35A0B" w14:textId="77777777" w:rsidR="00B25C38" w:rsidRPr="00395CE3" w:rsidRDefault="00B25C38" w:rsidP="00A73C32">
            <w:pPr>
              <w:pStyle w:val="TableParagraph"/>
              <w:spacing w:after="160" w:line="360" w:lineRule="auto"/>
              <w:ind w:left="125"/>
              <w:jc w:val="center"/>
              <w:rPr>
                <w:rFonts w:ascii="Garamond" w:hAnsi="Garamond"/>
                <w:color w:val="000000" w:themeColor="text1"/>
                <w:sz w:val="24"/>
                <w:szCs w:val="24"/>
                <w:lang w:val="en-US"/>
              </w:rPr>
            </w:pPr>
          </w:p>
          <w:p w14:paraId="77D217D5" w14:textId="77777777" w:rsidR="00B25C38" w:rsidRPr="00395CE3" w:rsidRDefault="00B25C38" w:rsidP="00A73C32">
            <w:pPr>
              <w:pStyle w:val="TableParagraph"/>
              <w:spacing w:after="160" w:line="360" w:lineRule="auto"/>
              <w:ind w:left="125"/>
              <w:jc w:val="center"/>
              <w:rPr>
                <w:rFonts w:ascii="Garamond" w:hAnsi="Garamond"/>
                <w:color w:val="000000" w:themeColor="text1"/>
                <w:sz w:val="24"/>
                <w:szCs w:val="24"/>
                <w:lang w:val="en-US"/>
              </w:rPr>
            </w:pPr>
          </w:p>
          <w:p w14:paraId="51E93D4A" w14:textId="77777777" w:rsidR="00B25C38" w:rsidRPr="00395CE3" w:rsidRDefault="00B25C38" w:rsidP="00A73C32">
            <w:pPr>
              <w:pStyle w:val="TableParagraph"/>
              <w:spacing w:after="160" w:line="360" w:lineRule="auto"/>
              <w:ind w:left="125"/>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MCI (64)</w:t>
            </w:r>
          </w:p>
        </w:tc>
        <w:tc>
          <w:tcPr>
            <w:tcW w:w="846" w:type="dxa"/>
          </w:tcPr>
          <w:p w14:paraId="7BE123E9" w14:textId="77777777" w:rsidR="00B25C38" w:rsidRPr="00395CE3" w:rsidRDefault="00B25C38" w:rsidP="00A73C32">
            <w:pPr>
              <w:pStyle w:val="TableParagraph"/>
              <w:spacing w:after="160" w:line="360" w:lineRule="auto"/>
              <w:ind w:left="194"/>
              <w:jc w:val="center"/>
              <w:rPr>
                <w:rFonts w:ascii="Garamond" w:hAnsi="Garamond"/>
                <w:color w:val="000000" w:themeColor="text1"/>
                <w:sz w:val="24"/>
                <w:szCs w:val="24"/>
                <w:lang w:val="en-US"/>
              </w:rPr>
            </w:pPr>
          </w:p>
          <w:p w14:paraId="072B8E4B" w14:textId="77777777" w:rsidR="00B25C38" w:rsidRPr="00395CE3" w:rsidRDefault="00B25C38" w:rsidP="00A73C32">
            <w:pPr>
              <w:pStyle w:val="TableParagraph"/>
              <w:spacing w:after="160" w:line="360" w:lineRule="auto"/>
              <w:ind w:left="194"/>
              <w:jc w:val="center"/>
              <w:rPr>
                <w:rFonts w:ascii="Garamond" w:hAnsi="Garamond"/>
                <w:color w:val="000000" w:themeColor="text1"/>
                <w:sz w:val="24"/>
                <w:szCs w:val="24"/>
                <w:lang w:val="en-US"/>
              </w:rPr>
            </w:pPr>
          </w:p>
          <w:p w14:paraId="2CFE9569" w14:textId="77777777" w:rsidR="00B25C38" w:rsidRPr="00395CE3" w:rsidRDefault="00B25C38" w:rsidP="00A73C32">
            <w:pPr>
              <w:pStyle w:val="TableParagraph"/>
              <w:spacing w:after="160" w:line="360" w:lineRule="auto"/>
              <w:ind w:left="194"/>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34%</w:t>
            </w:r>
          </w:p>
        </w:tc>
        <w:tc>
          <w:tcPr>
            <w:tcW w:w="1281" w:type="dxa"/>
            <w:gridSpan w:val="2"/>
          </w:tcPr>
          <w:p w14:paraId="3DB69F88" w14:textId="77777777" w:rsidR="00B25C38" w:rsidRPr="00395CE3" w:rsidRDefault="00B25C38" w:rsidP="00A73C32">
            <w:pPr>
              <w:pStyle w:val="TableParagraph"/>
              <w:spacing w:after="160" w:line="360" w:lineRule="auto"/>
              <w:ind w:left="339"/>
              <w:jc w:val="center"/>
              <w:rPr>
                <w:rFonts w:ascii="Garamond" w:hAnsi="Garamond"/>
                <w:color w:val="000000" w:themeColor="text1"/>
                <w:sz w:val="24"/>
                <w:szCs w:val="24"/>
                <w:lang w:val="en-US"/>
              </w:rPr>
            </w:pPr>
          </w:p>
          <w:p w14:paraId="2212FBB3" w14:textId="77777777" w:rsidR="00B25C38" w:rsidRPr="00395CE3" w:rsidRDefault="00B25C38" w:rsidP="00A73C32">
            <w:pPr>
              <w:pStyle w:val="TableParagraph"/>
              <w:spacing w:after="160" w:line="360" w:lineRule="auto"/>
              <w:jc w:val="center"/>
              <w:rPr>
                <w:rFonts w:ascii="Garamond" w:hAnsi="Garamond"/>
                <w:color w:val="000000" w:themeColor="text1"/>
                <w:sz w:val="24"/>
                <w:szCs w:val="24"/>
                <w:lang w:val="en-US"/>
              </w:rPr>
            </w:pPr>
          </w:p>
          <w:p w14:paraId="4D4ECCF5" w14:textId="13866BE5" w:rsidR="00B25C38" w:rsidRPr="00395CE3" w:rsidRDefault="00B25C38" w:rsidP="00A73C32">
            <w:pPr>
              <w:pStyle w:val="TableParagraph"/>
              <w:spacing w:after="160" w:line="360" w:lineRule="auto"/>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 xml:space="preserve">65 </w:t>
            </w:r>
            <w:r w:rsidR="00A73C32" w:rsidRPr="00395CE3">
              <w:rPr>
                <w:rFonts w:ascii="Garamond" w:hAnsi="Garamond"/>
                <w:color w:val="000000" w:themeColor="text1"/>
                <w:sz w:val="24"/>
                <w:szCs w:val="24"/>
                <w:lang w:val="en-US"/>
              </w:rPr>
              <w:t>yr.</w:t>
            </w:r>
            <w:r w:rsidR="00E32D6B" w:rsidRPr="00395CE3">
              <w:rPr>
                <w:rFonts w:ascii="Garamond" w:hAnsi="Garamond"/>
                <w:color w:val="000000" w:themeColor="text1"/>
                <w:sz w:val="24"/>
                <w:szCs w:val="24"/>
                <w:lang w:val="en-US"/>
              </w:rPr>
              <w:t>.</w:t>
            </w:r>
          </w:p>
        </w:tc>
        <w:tc>
          <w:tcPr>
            <w:tcW w:w="1922" w:type="dxa"/>
          </w:tcPr>
          <w:p w14:paraId="63199F0E" w14:textId="77777777" w:rsidR="00B25C38" w:rsidRPr="00395CE3" w:rsidRDefault="00B25C38" w:rsidP="00A73C32">
            <w:pPr>
              <w:pStyle w:val="TableParagraph"/>
              <w:spacing w:after="160" w:line="360" w:lineRule="auto"/>
              <w:ind w:left="137" w:right="129"/>
              <w:jc w:val="center"/>
              <w:rPr>
                <w:rFonts w:ascii="Garamond" w:hAnsi="Garamond"/>
                <w:color w:val="000000" w:themeColor="text1"/>
                <w:sz w:val="24"/>
                <w:szCs w:val="24"/>
                <w:lang w:val="en-US"/>
              </w:rPr>
            </w:pPr>
          </w:p>
          <w:p w14:paraId="68F7C3EF" w14:textId="77777777" w:rsidR="00B25C38" w:rsidRPr="00395CE3" w:rsidRDefault="00B25C38" w:rsidP="00A73C32">
            <w:pPr>
              <w:pStyle w:val="TableParagraph"/>
              <w:spacing w:after="160" w:line="360" w:lineRule="auto"/>
              <w:ind w:left="137" w:right="129"/>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Training</w:t>
            </w:r>
          </w:p>
          <w:p w14:paraId="04249E97" w14:textId="77777777" w:rsidR="00B25C38" w:rsidRPr="00395CE3" w:rsidRDefault="00B25C38" w:rsidP="00A73C32">
            <w:pPr>
              <w:pStyle w:val="TableParagraph"/>
              <w:spacing w:after="160" w:line="360" w:lineRule="auto"/>
              <w:ind w:left="137" w:right="129"/>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computerized</w:t>
            </w:r>
          </w:p>
        </w:tc>
        <w:tc>
          <w:tcPr>
            <w:tcW w:w="2520" w:type="dxa"/>
          </w:tcPr>
          <w:p w14:paraId="0BE4B683"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WMS-III Digit Span backward,</w:t>
            </w:r>
          </w:p>
          <w:p w14:paraId="603A8725"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WMS-III Spatial Span backward,</w:t>
            </w:r>
          </w:p>
          <w:p w14:paraId="405F8230"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lastRenderedPageBreak/>
              <w:t>WMS-III Letter-Number Sequencing,</w:t>
            </w:r>
          </w:p>
          <w:p w14:paraId="2B124CEC"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CVLT-II</w:t>
            </w:r>
          </w:p>
          <w:p w14:paraId="781DB945" w14:textId="71DDB81F"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 xml:space="preserve">Trial </w:t>
            </w:r>
            <w:proofErr w:type="gramStart"/>
            <w:r w:rsidRPr="00395CE3">
              <w:rPr>
                <w:rFonts w:ascii="Garamond" w:hAnsi="Garamond"/>
                <w:color w:val="000000" w:themeColor="text1"/>
                <w:sz w:val="24"/>
                <w:szCs w:val="24"/>
                <w:lang w:val="en-US"/>
              </w:rPr>
              <w:t>Making  B</w:t>
            </w:r>
            <w:proofErr w:type="gramEnd"/>
          </w:p>
        </w:tc>
      </w:tr>
      <w:tr w:rsidR="00395CE3" w:rsidRPr="00395CE3" w14:paraId="4837E6E4" w14:textId="77777777" w:rsidTr="00DE1B85">
        <w:trPr>
          <w:trHeight w:val="638"/>
        </w:trPr>
        <w:tc>
          <w:tcPr>
            <w:tcW w:w="1339" w:type="dxa"/>
          </w:tcPr>
          <w:p w14:paraId="319502BF" w14:textId="77777777" w:rsidR="00B25C38" w:rsidRPr="00395CE3" w:rsidRDefault="00B25C38" w:rsidP="00A73C32">
            <w:pPr>
              <w:pStyle w:val="TableParagraph"/>
              <w:spacing w:after="160" w:line="360" w:lineRule="auto"/>
              <w:ind w:left="0"/>
              <w:jc w:val="center"/>
              <w:rPr>
                <w:rFonts w:ascii="Garamond" w:hAnsi="Garamond"/>
                <w:color w:val="000000" w:themeColor="text1"/>
                <w:sz w:val="24"/>
                <w:szCs w:val="24"/>
                <w:lang w:val="en-US"/>
              </w:rPr>
            </w:pPr>
            <w:bookmarkStart w:id="7" w:name="_Hlk137949243"/>
            <w:r w:rsidRPr="00395CE3">
              <w:rPr>
                <w:rFonts w:ascii="Garamond" w:hAnsi="Garamond"/>
                <w:color w:val="000000" w:themeColor="text1"/>
                <w:sz w:val="24"/>
                <w:szCs w:val="24"/>
                <w:lang w:val="en-US"/>
              </w:rPr>
              <w:lastRenderedPageBreak/>
              <w:t>(</w:t>
            </w:r>
            <w:proofErr w:type="spellStart"/>
            <w:r w:rsidRPr="00395CE3">
              <w:rPr>
                <w:rFonts w:ascii="Garamond" w:hAnsi="Garamond"/>
                <w:color w:val="000000" w:themeColor="text1"/>
                <w:sz w:val="24"/>
                <w:szCs w:val="24"/>
                <w:lang w:val="en-US"/>
              </w:rPr>
              <w:t>Jirayucharoensak</w:t>
            </w:r>
            <w:proofErr w:type="spellEnd"/>
            <w:r w:rsidRPr="00395CE3">
              <w:rPr>
                <w:rFonts w:ascii="Garamond" w:hAnsi="Garamond"/>
                <w:color w:val="000000" w:themeColor="text1"/>
                <w:sz w:val="24"/>
                <w:szCs w:val="24"/>
                <w:lang w:val="en-US"/>
              </w:rPr>
              <w:t xml:space="preserve"> et al., 2019).</w:t>
            </w:r>
          </w:p>
        </w:tc>
        <w:tc>
          <w:tcPr>
            <w:tcW w:w="1496" w:type="dxa"/>
          </w:tcPr>
          <w:p w14:paraId="3C971E2C" w14:textId="77777777" w:rsidR="00B25C38" w:rsidRPr="00395CE3" w:rsidRDefault="00B25C38" w:rsidP="00A73C32">
            <w:pPr>
              <w:spacing w:line="360" w:lineRule="auto"/>
              <w:jc w:val="center"/>
              <w:rPr>
                <w:rFonts w:ascii="Garamond" w:hAnsi="Garamond" w:cs="Times New Roman"/>
                <w:color w:val="000000" w:themeColor="text1"/>
                <w:sz w:val="24"/>
                <w:szCs w:val="24"/>
                <w:lang w:val="en-US"/>
              </w:rPr>
            </w:pPr>
            <w:r w:rsidRPr="00395CE3">
              <w:rPr>
                <w:rFonts w:ascii="Garamond" w:hAnsi="Garamond" w:cs="Times New Roman"/>
                <w:color w:val="000000" w:themeColor="text1"/>
                <w:sz w:val="24"/>
                <w:szCs w:val="24"/>
                <w:lang w:val="en-US"/>
              </w:rPr>
              <w:t>aMCI (65)</w:t>
            </w:r>
          </w:p>
          <w:p w14:paraId="0C6D4E16" w14:textId="77777777" w:rsidR="00B25C38" w:rsidRPr="00395CE3" w:rsidRDefault="00B25C38" w:rsidP="00A73C32">
            <w:pPr>
              <w:spacing w:line="360" w:lineRule="auto"/>
              <w:jc w:val="center"/>
              <w:rPr>
                <w:rFonts w:ascii="Garamond" w:hAnsi="Garamond" w:cs="Times New Roman"/>
                <w:color w:val="000000" w:themeColor="text1"/>
                <w:sz w:val="24"/>
                <w:szCs w:val="24"/>
                <w:lang w:val="en-US"/>
              </w:rPr>
            </w:pPr>
            <w:r w:rsidRPr="00395CE3">
              <w:rPr>
                <w:rFonts w:ascii="Garamond" w:hAnsi="Garamond" w:cs="Times New Roman"/>
                <w:color w:val="000000" w:themeColor="text1"/>
                <w:sz w:val="24"/>
                <w:szCs w:val="24"/>
                <w:lang w:val="en-US"/>
              </w:rPr>
              <w:t>CS (54)</w:t>
            </w:r>
          </w:p>
          <w:p w14:paraId="58595C23" w14:textId="77777777" w:rsidR="00B25C38" w:rsidRPr="00395CE3" w:rsidRDefault="00B25C38" w:rsidP="00A73C32">
            <w:pPr>
              <w:spacing w:line="360" w:lineRule="auto"/>
              <w:jc w:val="center"/>
              <w:rPr>
                <w:rFonts w:ascii="Garamond" w:hAnsi="Garamond" w:cs="Times New Roman"/>
                <w:color w:val="000000" w:themeColor="text1"/>
                <w:sz w:val="24"/>
                <w:szCs w:val="24"/>
                <w:lang w:val="en-US"/>
              </w:rPr>
            </w:pPr>
          </w:p>
        </w:tc>
        <w:tc>
          <w:tcPr>
            <w:tcW w:w="846" w:type="dxa"/>
          </w:tcPr>
          <w:p w14:paraId="773082C1" w14:textId="77777777" w:rsidR="00B25C38" w:rsidRPr="00395CE3" w:rsidRDefault="00B25C38" w:rsidP="00A73C32">
            <w:pPr>
              <w:pStyle w:val="TableParagraph"/>
              <w:spacing w:after="160" w:line="360" w:lineRule="auto"/>
              <w:ind w:left="0"/>
              <w:jc w:val="center"/>
              <w:rPr>
                <w:rFonts w:ascii="Garamond" w:hAnsi="Garamond"/>
                <w:color w:val="000000" w:themeColor="text1"/>
                <w:sz w:val="24"/>
                <w:szCs w:val="24"/>
                <w:lang w:val="en-US"/>
              </w:rPr>
            </w:pPr>
          </w:p>
          <w:p w14:paraId="1B15105D" w14:textId="77777777" w:rsidR="00B25C38" w:rsidRPr="00395CE3" w:rsidRDefault="00B25C38" w:rsidP="00A73C32">
            <w:pPr>
              <w:pStyle w:val="TableParagraph"/>
              <w:spacing w:after="160" w:line="360" w:lineRule="auto"/>
              <w:ind w:left="0"/>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100%</w:t>
            </w:r>
          </w:p>
        </w:tc>
        <w:tc>
          <w:tcPr>
            <w:tcW w:w="1281" w:type="dxa"/>
            <w:gridSpan w:val="2"/>
          </w:tcPr>
          <w:p w14:paraId="12218925" w14:textId="77777777" w:rsidR="00B25C38" w:rsidRPr="00395CE3" w:rsidRDefault="00B25C38" w:rsidP="00A73C32">
            <w:pPr>
              <w:pStyle w:val="TableParagraph"/>
              <w:spacing w:after="160" w:line="360" w:lineRule="auto"/>
              <w:ind w:left="339"/>
              <w:jc w:val="center"/>
              <w:rPr>
                <w:rFonts w:ascii="Garamond" w:hAnsi="Garamond"/>
                <w:color w:val="000000" w:themeColor="text1"/>
                <w:sz w:val="24"/>
                <w:szCs w:val="24"/>
                <w:lang w:val="en-US"/>
              </w:rPr>
            </w:pPr>
          </w:p>
          <w:p w14:paraId="2B96FD40" w14:textId="5FFF3EE4" w:rsidR="00B25C38" w:rsidRPr="00395CE3" w:rsidRDefault="00B25C38" w:rsidP="00A73C32">
            <w:pPr>
              <w:pStyle w:val="TableParagraph"/>
              <w:spacing w:after="160" w:line="360" w:lineRule="auto"/>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71</w:t>
            </w:r>
            <w:r w:rsidR="00E32D6B" w:rsidRPr="00395CE3">
              <w:rPr>
                <w:rFonts w:ascii="Garamond" w:hAnsi="Garamond"/>
                <w:color w:val="000000" w:themeColor="text1"/>
                <w:sz w:val="24"/>
                <w:szCs w:val="24"/>
                <w:lang w:val="en-US"/>
              </w:rPr>
              <w:t xml:space="preserve"> </w:t>
            </w:r>
            <w:r w:rsidR="00A73C32" w:rsidRPr="00395CE3">
              <w:rPr>
                <w:rFonts w:ascii="Garamond" w:hAnsi="Garamond"/>
                <w:color w:val="000000" w:themeColor="text1"/>
                <w:sz w:val="24"/>
                <w:szCs w:val="24"/>
                <w:lang w:val="en-US"/>
              </w:rPr>
              <w:t>yr.</w:t>
            </w:r>
            <w:r w:rsidR="00E32D6B" w:rsidRPr="00395CE3">
              <w:rPr>
                <w:rFonts w:ascii="Garamond" w:hAnsi="Garamond"/>
                <w:color w:val="000000" w:themeColor="text1"/>
                <w:sz w:val="24"/>
                <w:szCs w:val="24"/>
                <w:lang w:val="en-US"/>
              </w:rPr>
              <w:t>.</w:t>
            </w:r>
          </w:p>
        </w:tc>
        <w:tc>
          <w:tcPr>
            <w:tcW w:w="1922" w:type="dxa"/>
          </w:tcPr>
          <w:p w14:paraId="5A7E4B8D" w14:textId="77777777" w:rsidR="00B25C38" w:rsidRPr="00395CE3" w:rsidRDefault="00B25C38" w:rsidP="00A73C32">
            <w:pPr>
              <w:pStyle w:val="TableParagraph"/>
              <w:spacing w:after="160" w:line="360" w:lineRule="auto"/>
              <w:ind w:left="0" w:right="129"/>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Neurofeedback training</w:t>
            </w:r>
          </w:p>
        </w:tc>
        <w:tc>
          <w:tcPr>
            <w:tcW w:w="2520" w:type="dxa"/>
          </w:tcPr>
          <w:p w14:paraId="3A254F1E"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shd w:val="clear" w:color="auto" w:fill="FFFFFF"/>
                <w:lang w:val="en-US"/>
              </w:rPr>
            </w:pPr>
            <w:r w:rsidRPr="00395CE3">
              <w:rPr>
                <w:rFonts w:ascii="Garamond" w:hAnsi="Garamond"/>
                <w:color w:val="000000" w:themeColor="text1"/>
                <w:sz w:val="24"/>
                <w:szCs w:val="24"/>
                <w:shd w:val="clear" w:color="auto" w:fill="FFFFFF"/>
                <w:lang w:val="en-US"/>
              </w:rPr>
              <w:t>MOCA</w:t>
            </w:r>
          </w:p>
          <w:p w14:paraId="44590525"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TMSE</w:t>
            </w:r>
          </w:p>
          <w:p w14:paraId="26272EB7"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CANTAB</w:t>
            </w:r>
          </w:p>
        </w:tc>
      </w:tr>
      <w:bookmarkEnd w:id="7"/>
      <w:tr w:rsidR="00395CE3" w:rsidRPr="00395CE3" w14:paraId="43710E95" w14:textId="77777777" w:rsidTr="00DE1B85">
        <w:trPr>
          <w:trHeight w:val="638"/>
        </w:trPr>
        <w:tc>
          <w:tcPr>
            <w:tcW w:w="1339" w:type="dxa"/>
          </w:tcPr>
          <w:p w14:paraId="23A18C73" w14:textId="77777777" w:rsidR="00B25C38" w:rsidRPr="00395CE3" w:rsidRDefault="00B25C38" w:rsidP="00A73C32">
            <w:pPr>
              <w:pStyle w:val="TableParagraph"/>
              <w:spacing w:after="160" w:line="360" w:lineRule="auto"/>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(Li et al., 2019)</w:t>
            </w:r>
          </w:p>
        </w:tc>
        <w:tc>
          <w:tcPr>
            <w:tcW w:w="1496" w:type="dxa"/>
          </w:tcPr>
          <w:p w14:paraId="0795E688" w14:textId="77777777" w:rsidR="00B25C38" w:rsidRPr="00395CE3" w:rsidRDefault="00B25C38" w:rsidP="00A73C32">
            <w:pPr>
              <w:pStyle w:val="TableParagraph"/>
              <w:spacing w:after="160" w:line="360" w:lineRule="auto"/>
              <w:ind w:left="125"/>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MCI (141)</w:t>
            </w:r>
          </w:p>
        </w:tc>
        <w:tc>
          <w:tcPr>
            <w:tcW w:w="846" w:type="dxa"/>
          </w:tcPr>
          <w:p w14:paraId="1CB99F37" w14:textId="77777777" w:rsidR="00B25C38" w:rsidRPr="00395CE3" w:rsidRDefault="00B25C38" w:rsidP="00A73C32">
            <w:pPr>
              <w:pStyle w:val="TableParagraph"/>
              <w:spacing w:after="160" w:line="360" w:lineRule="auto"/>
              <w:ind w:left="194"/>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53%</w:t>
            </w:r>
          </w:p>
        </w:tc>
        <w:tc>
          <w:tcPr>
            <w:tcW w:w="1281" w:type="dxa"/>
            <w:gridSpan w:val="2"/>
          </w:tcPr>
          <w:p w14:paraId="181DB01D" w14:textId="090EC7A4" w:rsidR="00B25C38" w:rsidRPr="00395CE3" w:rsidRDefault="00B25C38" w:rsidP="00A73C32">
            <w:pPr>
              <w:pStyle w:val="TableParagraph"/>
              <w:spacing w:after="160" w:line="360" w:lineRule="auto"/>
              <w:ind w:left="0"/>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70</w:t>
            </w:r>
            <w:r w:rsidR="00E32D6B" w:rsidRPr="00395CE3">
              <w:rPr>
                <w:rFonts w:ascii="Garamond" w:hAnsi="Garamond"/>
                <w:color w:val="000000" w:themeColor="text1"/>
                <w:sz w:val="24"/>
                <w:szCs w:val="24"/>
                <w:lang w:val="en-US"/>
              </w:rPr>
              <w:t xml:space="preserve"> </w:t>
            </w:r>
            <w:r w:rsidR="00A73C32" w:rsidRPr="00395CE3">
              <w:rPr>
                <w:rFonts w:ascii="Garamond" w:hAnsi="Garamond"/>
                <w:color w:val="000000" w:themeColor="text1"/>
                <w:sz w:val="24"/>
                <w:szCs w:val="24"/>
                <w:lang w:val="en-US"/>
              </w:rPr>
              <w:t>yr.</w:t>
            </w:r>
            <w:r w:rsidR="00E32D6B" w:rsidRPr="00395CE3">
              <w:rPr>
                <w:rFonts w:ascii="Garamond" w:hAnsi="Garamond"/>
                <w:color w:val="000000" w:themeColor="text1"/>
                <w:sz w:val="24"/>
                <w:szCs w:val="24"/>
                <w:lang w:val="en-US"/>
              </w:rPr>
              <w:t>.</w:t>
            </w:r>
          </w:p>
        </w:tc>
        <w:tc>
          <w:tcPr>
            <w:tcW w:w="1922" w:type="dxa"/>
          </w:tcPr>
          <w:p w14:paraId="45FA05AD" w14:textId="77777777" w:rsidR="00B25C38" w:rsidRPr="00395CE3" w:rsidRDefault="00B25C38" w:rsidP="00A73C32">
            <w:pPr>
              <w:pStyle w:val="TableParagraph"/>
              <w:spacing w:after="160" w:line="360" w:lineRule="auto"/>
              <w:ind w:left="137" w:right="129"/>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Online cognitive training</w:t>
            </w:r>
          </w:p>
        </w:tc>
        <w:tc>
          <w:tcPr>
            <w:tcW w:w="2520" w:type="dxa"/>
          </w:tcPr>
          <w:p w14:paraId="23B8A015"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MMSE</w:t>
            </w:r>
          </w:p>
          <w:p w14:paraId="7CE1FE1F"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ACER</w:t>
            </w:r>
          </w:p>
          <w:p w14:paraId="04DEE9D2"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AVLT</w:t>
            </w:r>
          </w:p>
          <w:p w14:paraId="76BCC8D2"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SDS</w:t>
            </w:r>
          </w:p>
        </w:tc>
      </w:tr>
      <w:tr w:rsidR="00395CE3" w:rsidRPr="00395CE3" w14:paraId="2BC1200D" w14:textId="77777777" w:rsidTr="00DE1B85">
        <w:trPr>
          <w:trHeight w:val="638"/>
        </w:trPr>
        <w:tc>
          <w:tcPr>
            <w:tcW w:w="1339" w:type="dxa"/>
          </w:tcPr>
          <w:p w14:paraId="6349525A" w14:textId="77777777" w:rsidR="00B25C38" w:rsidRPr="00395CE3" w:rsidRDefault="00B25C38" w:rsidP="00A73C32">
            <w:pPr>
              <w:pStyle w:val="TableParagraph"/>
              <w:spacing w:after="160" w:line="360" w:lineRule="auto"/>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(Liao et al., 2019)</w:t>
            </w:r>
          </w:p>
          <w:p w14:paraId="0EE939F0" w14:textId="77777777" w:rsidR="00B25C38" w:rsidRPr="00395CE3" w:rsidRDefault="00B25C38" w:rsidP="00A73C32">
            <w:pPr>
              <w:pStyle w:val="TableParagraph"/>
              <w:spacing w:after="160" w:line="360" w:lineRule="auto"/>
              <w:jc w:val="center"/>
              <w:rPr>
                <w:rFonts w:ascii="Garamond" w:hAnsi="Garamond"/>
                <w:color w:val="000000" w:themeColor="text1"/>
                <w:sz w:val="24"/>
                <w:szCs w:val="24"/>
                <w:lang w:val="en-US"/>
              </w:rPr>
            </w:pPr>
          </w:p>
        </w:tc>
        <w:tc>
          <w:tcPr>
            <w:tcW w:w="1496" w:type="dxa"/>
          </w:tcPr>
          <w:p w14:paraId="24606D9A" w14:textId="77777777" w:rsidR="00B25C38" w:rsidRPr="00395CE3" w:rsidRDefault="00B25C38" w:rsidP="00A73C32">
            <w:pPr>
              <w:pStyle w:val="TableParagraph"/>
              <w:spacing w:after="160" w:line="360" w:lineRule="auto"/>
              <w:ind w:left="125"/>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MCI (34)</w:t>
            </w:r>
          </w:p>
        </w:tc>
        <w:tc>
          <w:tcPr>
            <w:tcW w:w="846" w:type="dxa"/>
          </w:tcPr>
          <w:p w14:paraId="22597661" w14:textId="77777777" w:rsidR="00B25C38" w:rsidRPr="00395CE3" w:rsidRDefault="00B25C38" w:rsidP="00A73C32">
            <w:pPr>
              <w:pStyle w:val="TableParagraph"/>
              <w:spacing w:after="160" w:line="360" w:lineRule="auto"/>
              <w:ind w:left="194"/>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68%</w:t>
            </w:r>
          </w:p>
        </w:tc>
        <w:tc>
          <w:tcPr>
            <w:tcW w:w="1281" w:type="dxa"/>
            <w:gridSpan w:val="2"/>
          </w:tcPr>
          <w:p w14:paraId="5D1F1B03" w14:textId="7E07FBFF" w:rsidR="00B25C38" w:rsidRPr="00395CE3" w:rsidRDefault="00B25C38" w:rsidP="00A73C32">
            <w:pPr>
              <w:pStyle w:val="TableParagraph"/>
              <w:spacing w:after="160" w:line="360" w:lineRule="auto"/>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73</w:t>
            </w:r>
            <w:r w:rsidR="00E32D6B" w:rsidRPr="00395CE3">
              <w:rPr>
                <w:rFonts w:ascii="Garamond" w:hAnsi="Garamond"/>
                <w:color w:val="000000" w:themeColor="text1"/>
                <w:sz w:val="24"/>
                <w:szCs w:val="24"/>
                <w:lang w:val="en-US"/>
              </w:rPr>
              <w:t xml:space="preserve"> </w:t>
            </w:r>
            <w:r w:rsidR="00A73C32" w:rsidRPr="00395CE3">
              <w:rPr>
                <w:rFonts w:ascii="Garamond" w:hAnsi="Garamond"/>
                <w:color w:val="000000" w:themeColor="text1"/>
                <w:sz w:val="24"/>
                <w:szCs w:val="24"/>
                <w:lang w:val="en-US"/>
              </w:rPr>
              <w:t>yr.</w:t>
            </w:r>
            <w:r w:rsidR="00E32D6B" w:rsidRPr="00395CE3">
              <w:rPr>
                <w:rFonts w:ascii="Garamond" w:hAnsi="Garamond"/>
                <w:color w:val="000000" w:themeColor="text1"/>
                <w:sz w:val="24"/>
                <w:szCs w:val="24"/>
                <w:lang w:val="en-US"/>
              </w:rPr>
              <w:t>.</w:t>
            </w:r>
          </w:p>
        </w:tc>
        <w:tc>
          <w:tcPr>
            <w:tcW w:w="1922" w:type="dxa"/>
          </w:tcPr>
          <w:p w14:paraId="0D5C2FA3" w14:textId="77777777" w:rsidR="00B25C38" w:rsidRPr="00395CE3" w:rsidRDefault="00B25C38" w:rsidP="00A73C32">
            <w:pPr>
              <w:pStyle w:val="TableParagraph"/>
              <w:spacing w:after="160" w:line="360" w:lineRule="auto"/>
              <w:ind w:left="137" w:right="129"/>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 xml:space="preserve">Virtual </w:t>
            </w:r>
            <w:proofErr w:type="gramStart"/>
            <w:r w:rsidRPr="00395CE3">
              <w:rPr>
                <w:rFonts w:ascii="Garamond" w:hAnsi="Garamond"/>
                <w:color w:val="000000" w:themeColor="text1"/>
                <w:sz w:val="24"/>
                <w:szCs w:val="24"/>
                <w:lang w:val="en-US"/>
              </w:rPr>
              <w:t>reality  Traditional</w:t>
            </w:r>
            <w:proofErr w:type="gramEnd"/>
            <w:r w:rsidRPr="00395CE3">
              <w:rPr>
                <w:rFonts w:ascii="Garamond" w:hAnsi="Garamond"/>
                <w:color w:val="000000" w:themeColor="text1"/>
                <w:sz w:val="24"/>
                <w:szCs w:val="24"/>
                <w:lang w:val="en-US"/>
              </w:rPr>
              <w:t xml:space="preserve"> physical and cognitive training</w:t>
            </w:r>
          </w:p>
        </w:tc>
        <w:tc>
          <w:tcPr>
            <w:tcW w:w="2520" w:type="dxa"/>
          </w:tcPr>
          <w:p w14:paraId="249C491F"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MMSE</w:t>
            </w:r>
          </w:p>
          <w:p w14:paraId="1AADF9FD"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MOCA</w:t>
            </w:r>
          </w:p>
          <w:p w14:paraId="1F5C1C94"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p>
        </w:tc>
      </w:tr>
      <w:tr w:rsidR="00395CE3" w:rsidRPr="00395CE3" w14:paraId="6A505A2E" w14:textId="77777777" w:rsidTr="00DE1B85">
        <w:trPr>
          <w:trHeight w:val="638"/>
        </w:trPr>
        <w:tc>
          <w:tcPr>
            <w:tcW w:w="1339" w:type="dxa"/>
          </w:tcPr>
          <w:p w14:paraId="2AF754BC" w14:textId="508B5599" w:rsidR="00B25C38" w:rsidRPr="00395CE3" w:rsidRDefault="00B25C38" w:rsidP="00A73C32">
            <w:pPr>
              <w:pStyle w:val="TableParagraph"/>
              <w:spacing w:after="160" w:line="360" w:lineRule="auto"/>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w:t>
            </w:r>
            <w:r w:rsidR="00A73C32" w:rsidRPr="00395CE3">
              <w:rPr>
                <w:rFonts w:ascii="Garamond" w:hAnsi="Garamond"/>
                <w:color w:val="000000" w:themeColor="text1"/>
                <w:sz w:val="24"/>
                <w:szCs w:val="24"/>
                <w:lang w:val="en-US"/>
              </w:rPr>
              <w:t>Park et al.</w:t>
            </w:r>
            <w:r w:rsidRPr="00395CE3">
              <w:rPr>
                <w:rFonts w:ascii="Garamond" w:hAnsi="Garamond"/>
                <w:color w:val="000000" w:themeColor="text1"/>
                <w:sz w:val="24"/>
                <w:szCs w:val="24"/>
                <w:lang w:val="en-US"/>
              </w:rPr>
              <w:t>, 2019).</w:t>
            </w:r>
          </w:p>
        </w:tc>
        <w:tc>
          <w:tcPr>
            <w:tcW w:w="1496" w:type="dxa"/>
          </w:tcPr>
          <w:p w14:paraId="6D7A8B1C" w14:textId="77777777" w:rsidR="00B25C38" w:rsidRPr="00395CE3" w:rsidRDefault="00B25C38" w:rsidP="00A73C32">
            <w:pPr>
              <w:pStyle w:val="TableParagraph"/>
              <w:spacing w:after="160" w:line="360" w:lineRule="auto"/>
              <w:ind w:left="125"/>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MCI (20)</w:t>
            </w:r>
          </w:p>
        </w:tc>
        <w:tc>
          <w:tcPr>
            <w:tcW w:w="846" w:type="dxa"/>
          </w:tcPr>
          <w:p w14:paraId="113790B5" w14:textId="77777777" w:rsidR="00B25C38" w:rsidRPr="00395CE3" w:rsidRDefault="00B25C38" w:rsidP="00A73C32">
            <w:pPr>
              <w:pStyle w:val="TableParagraph"/>
              <w:spacing w:after="160" w:line="360" w:lineRule="auto"/>
              <w:ind w:left="194"/>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80%</w:t>
            </w:r>
          </w:p>
        </w:tc>
        <w:tc>
          <w:tcPr>
            <w:tcW w:w="1281" w:type="dxa"/>
            <w:gridSpan w:val="2"/>
          </w:tcPr>
          <w:p w14:paraId="1BB73A03" w14:textId="34647A98" w:rsidR="00B25C38" w:rsidRPr="00395CE3" w:rsidRDefault="00B25C38" w:rsidP="00A73C32">
            <w:pPr>
              <w:pStyle w:val="TableParagraph"/>
              <w:spacing w:after="160" w:line="360" w:lineRule="auto"/>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70</w:t>
            </w:r>
            <w:r w:rsidR="00E32D6B" w:rsidRPr="00395CE3">
              <w:rPr>
                <w:rFonts w:ascii="Garamond" w:hAnsi="Garamond"/>
                <w:color w:val="000000" w:themeColor="text1"/>
                <w:sz w:val="24"/>
                <w:szCs w:val="24"/>
                <w:lang w:val="en-US"/>
              </w:rPr>
              <w:t xml:space="preserve"> </w:t>
            </w:r>
            <w:r w:rsidR="00A73C32" w:rsidRPr="00395CE3">
              <w:rPr>
                <w:rFonts w:ascii="Garamond" w:hAnsi="Garamond"/>
                <w:color w:val="000000" w:themeColor="text1"/>
                <w:sz w:val="24"/>
                <w:szCs w:val="24"/>
                <w:lang w:val="en-US"/>
              </w:rPr>
              <w:t>yr.</w:t>
            </w:r>
            <w:r w:rsidR="00E32D6B" w:rsidRPr="00395CE3">
              <w:rPr>
                <w:rFonts w:ascii="Garamond" w:hAnsi="Garamond"/>
                <w:color w:val="000000" w:themeColor="text1"/>
                <w:sz w:val="24"/>
                <w:szCs w:val="24"/>
                <w:lang w:val="en-US"/>
              </w:rPr>
              <w:t>.</w:t>
            </w:r>
          </w:p>
        </w:tc>
        <w:tc>
          <w:tcPr>
            <w:tcW w:w="1922" w:type="dxa"/>
          </w:tcPr>
          <w:p w14:paraId="5F3938CA" w14:textId="77777777" w:rsidR="00B25C38" w:rsidRPr="00395CE3" w:rsidRDefault="00B25C38" w:rsidP="00A73C32">
            <w:pPr>
              <w:pStyle w:val="TableParagraph"/>
              <w:spacing w:after="160" w:line="360" w:lineRule="auto"/>
              <w:ind w:left="137" w:right="129"/>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Mixed reality</w:t>
            </w:r>
          </w:p>
          <w:p w14:paraId="314483F6" w14:textId="77777777" w:rsidR="00B25C38" w:rsidRPr="00395CE3" w:rsidRDefault="00B25C38" w:rsidP="00A73C32">
            <w:pPr>
              <w:pStyle w:val="TableParagraph"/>
              <w:spacing w:after="160" w:line="360" w:lineRule="auto"/>
              <w:ind w:left="137" w:right="129"/>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Computerized training</w:t>
            </w:r>
          </w:p>
        </w:tc>
        <w:tc>
          <w:tcPr>
            <w:tcW w:w="2520" w:type="dxa"/>
          </w:tcPr>
          <w:p w14:paraId="2C874165"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CERAD</w:t>
            </w:r>
          </w:p>
          <w:p w14:paraId="5BE48F0A"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MMSE</w:t>
            </w:r>
          </w:p>
        </w:tc>
      </w:tr>
      <w:tr w:rsidR="00395CE3" w:rsidRPr="00395CE3" w14:paraId="62B71D7C" w14:textId="77777777" w:rsidTr="00DE1B85">
        <w:trPr>
          <w:trHeight w:val="638"/>
        </w:trPr>
        <w:tc>
          <w:tcPr>
            <w:tcW w:w="1339" w:type="dxa"/>
          </w:tcPr>
          <w:p w14:paraId="27A097F7" w14:textId="77777777" w:rsidR="00B25C38" w:rsidRPr="00395CE3" w:rsidRDefault="00B25C38" w:rsidP="00A73C32">
            <w:pPr>
              <w:pStyle w:val="TableParagraph"/>
              <w:spacing w:after="160" w:line="360" w:lineRule="auto"/>
              <w:ind w:left="0"/>
              <w:jc w:val="center"/>
              <w:rPr>
                <w:rFonts w:ascii="Garamond" w:hAnsi="Garamond"/>
                <w:color w:val="000000" w:themeColor="text1"/>
                <w:sz w:val="24"/>
                <w:szCs w:val="24"/>
                <w:lang w:val="en-US"/>
              </w:rPr>
            </w:pPr>
            <w:r w:rsidRPr="00395CE3">
              <w:rPr>
                <w:rFonts w:ascii="Garamond" w:eastAsia="Arial" w:hAnsi="Garamond"/>
                <w:color w:val="000000" w:themeColor="text1"/>
                <w:sz w:val="24"/>
                <w:szCs w:val="24"/>
                <w:lang w:val="en-US"/>
              </w:rPr>
              <w:t>(</w:t>
            </w:r>
            <w:r w:rsidRPr="00395CE3">
              <w:rPr>
                <w:rFonts w:ascii="Garamond" w:hAnsi="Garamond"/>
                <w:color w:val="000000" w:themeColor="text1"/>
                <w:sz w:val="24"/>
                <w:szCs w:val="24"/>
                <w:shd w:val="clear" w:color="auto" w:fill="FFFFFF"/>
                <w:lang w:val="en-US"/>
              </w:rPr>
              <w:t>Yang et al., 2019)</w:t>
            </w:r>
          </w:p>
          <w:p w14:paraId="56F29EDE" w14:textId="77777777" w:rsidR="00B25C38" w:rsidRPr="00395CE3" w:rsidRDefault="00B25C38" w:rsidP="00A73C32">
            <w:pPr>
              <w:pStyle w:val="TableParagraph"/>
              <w:spacing w:after="160" w:line="360" w:lineRule="auto"/>
              <w:jc w:val="center"/>
              <w:rPr>
                <w:rFonts w:ascii="Garamond" w:hAnsi="Garamond"/>
                <w:color w:val="000000" w:themeColor="text1"/>
                <w:sz w:val="24"/>
                <w:szCs w:val="24"/>
                <w:lang w:val="en-US"/>
              </w:rPr>
            </w:pPr>
          </w:p>
        </w:tc>
        <w:tc>
          <w:tcPr>
            <w:tcW w:w="1496" w:type="dxa"/>
          </w:tcPr>
          <w:p w14:paraId="34C59712" w14:textId="77777777" w:rsidR="00B25C38" w:rsidRPr="00395CE3" w:rsidRDefault="00B25C38" w:rsidP="00A73C32">
            <w:pPr>
              <w:pStyle w:val="TableParagraph"/>
              <w:spacing w:after="160" w:line="360" w:lineRule="auto"/>
              <w:ind w:left="0"/>
              <w:jc w:val="center"/>
              <w:rPr>
                <w:rFonts w:ascii="Garamond" w:hAnsi="Garamond"/>
                <w:color w:val="000000" w:themeColor="text1"/>
                <w:sz w:val="24"/>
                <w:szCs w:val="24"/>
                <w:lang w:val="en-US"/>
              </w:rPr>
            </w:pPr>
          </w:p>
          <w:p w14:paraId="1B416103" w14:textId="77777777" w:rsidR="00B25C38" w:rsidRPr="00395CE3" w:rsidRDefault="00B25C38" w:rsidP="00A73C32">
            <w:pPr>
              <w:pStyle w:val="TableParagraph"/>
              <w:spacing w:after="160" w:line="360" w:lineRule="auto"/>
              <w:ind w:left="0"/>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MCI (66)</w:t>
            </w:r>
          </w:p>
        </w:tc>
        <w:tc>
          <w:tcPr>
            <w:tcW w:w="846" w:type="dxa"/>
          </w:tcPr>
          <w:p w14:paraId="363370E7" w14:textId="77777777" w:rsidR="00B25C38" w:rsidRPr="00395CE3" w:rsidRDefault="00B25C38" w:rsidP="00A73C32">
            <w:pPr>
              <w:pStyle w:val="TableParagraph"/>
              <w:spacing w:after="160" w:line="360" w:lineRule="auto"/>
              <w:ind w:left="194"/>
              <w:jc w:val="center"/>
              <w:rPr>
                <w:rFonts w:ascii="Garamond" w:hAnsi="Garamond"/>
                <w:color w:val="000000" w:themeColor="text1"/>
                <w:sz w:val="24"/>
                <w:szCs w:val="24"/>
                <w:lang w:val="en-US"/>
              </w:rPr>
            </w:pPr>
          </w:p>
          <w:p w14:paraId="6E7F2C53" w14:textId="77777777" w:rsidR="00B25C38" w:rsidRPr="00395CE3" w:rsidRDefault="00B25C38" w:rsidP="00A73C32">
            <w:pPr>
              <w:pStyle w:val="TableParagraph"/>
              <w:spacing w:after="160" w:line="360" w:lineRule="auto"/>
              <w:ind w:left="194"/>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52%</w:t>
            </w:r>
          </w:p>
        </w:tc>
        <w:tc>
          <w:tcPr>
            <w:tcW w:w="1281" w:type="dxa"/>
            <w:gridSpan w:val="2"/>
          </w:tcPr>
          <w:p w14:paraId="1FD46743" w14:textId="77777777" w:rsidR="00B25C38" w:rsidRPr="00395CE3" w:rsidRDefault="00B25C38" w:rsidP="00A73C32">
            <w:pPr>
              <w:pStyle w:val="TableParagraph"/>
              <w:spacing w:after="160" w:line="360" w:lineRule="auto"/>
              <w:jc w:val="center"/>
              <w:rPr>
                <w:rFonts w:ascii="Garamond" w:hAnsi="Garamond"/>
                <w:color w:val="000000" w:themeColor="text1"/>
                <w:sz w:val="24"/>
                <w:szCs w:val="24"/>
                <w:lang w:val="en-US"/>
              </w:rPr>
            </w:pPr>
          </w:p>
          <w:p w14:paraId="328A399A" w14:textId="179A3B19" w:rsidR="00B25C38" w:rsidRPr="00395CE3" w:rsidRDefault="00B25C38" w:rsidP="00A73C32">
            <w:pPr>
              <w:pStyle w:val="TableParagraph"/>
              <w:spacing w:after="160" w:line="360" w:lineRule="auto"/>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78</w:t>
            </w:r>
            <w:r w:rsidR="00E32D6B" w:rsidRPr="00395CE3">
              <w:rPr>
                <w:rFonts w:ascii="Garamond" w:hAnsi="Garamond"/>
                <w:color w:val="000000" w:themeColor="text1"/>
                <w:sz w:val="24"/>
                <w:szCs w:val="24"/>
                <w:lang w:val="en-US"/>
              </w:rPr>
              <w:t xml:space="preserve"> </w:t>
            </w:r>
            <w:r w:rsidR="00A73C32" w:rsidRPr="00395CE3">
              <w:rPr>
                <w:rFonts w:ascii="Garamond" w:hAnsi="Garamond"/>
                <w:color w:val="000000" w:themeColor="text1"/>
                <w:sz w:val="24"/>
                <w:szCs w:val="24"/>
                <w:lang w:val="en-US"/>
              </w:rPr>
              <w:t>yr.</w:t>
            </w:r>
            <w:r w:rsidR="00E32D6B" w:rsidRPr="00395CE3">
              <w:rPr>
                <w:rFonts w:ascii="Garamond" w:hAnsi="Garamond"/>
                <w:color w:val="000000" w:themeColor="text1"/>
                <w:sz w:val="24"/>
                <w:szCs w:val="24"/>
                <w:lang w:val="en-US"/>
              </w:rPr>
              <w:t>.</w:t>
            </w:r>
          </w:p>
        </w:tc>
        <w:tc>
          <w:tcPr>
            <w:tcW w:w="1922" w:type="dxa"/>
          </w:tcPr>
          <w:p w14:paraId="7BD08EA0" w14:textId="77777777" w:rsidR="00B25C38" w:rsidRPr="00395CE3" w:rsidRDefault="00B25C38" w:rsidP="00A73C32">
            <w:pPr>
              <w:pStyle w:val="TableParagraph"/>
              <w:spacing w:after="160" w:line="360" w:lineRule="auto"/>
              <w:ind w:left="137" w:right="129"/>
              <w:jc w:val="center"/>
              <w:rPr>
                <w:rFonts w:ascii="Garamond" w:hAnsi="Garamond"/>
                <w:color w:val="000000" w:themeColor="text1"/>
                <w:sz w:val="24"/>
                <w:szCs w:val="24"/>
                <w:lang w:val="en-US"/>
              </w:rPr>
            </w:pPr>
          </w:p>
          <w:p w14:paraId="0AFC8D7C" w14:textId="77777777" w:rsidR="00B25C38" w:rsidRPr="00395CE3" w:rsidRDefault="00B25C38" w:rsidP="00A73C32">
            <w:pPr>
              <w:pStyle w:val="TableParagraph"/>
              <w:spacing w:after="160" w:line="360" w:lineRule="auto"/>
              <w:ind w:left="137" w:right="129"/>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Virtual interactive training</w:t>
            </w:r>
          </w:p>
        </w:tc>
        <w:tc>
          <w:tcPr>
            <w:tcW w:w="2520" w:type="dxa"/>
          </w:tcPr>
          <w:p w14:paraId="15CC7D2E"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DS</w:t>
            </w:r>
          </w:p>
          <w:p w14:paraId="60EB0ADA"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MMQ</w:t>
            </w:r>
          </w:p>
          <w:p w14:paraId="340C2F6D"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MMSE</w:t>
            </w:r>
          </w:p>
          <w:p w14:paraId="52844775"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MOCA</w:t>
            </w:r>
          </w:p>
          <w:p w14:paraId="37B62BB2"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p>
        </w:tc>
      </w:tr>
      <w:tr w:rsidR="00395CE3" w:rsidRPr="00395CE3" w14:paraId="0ED04DC3" w14:textId="77777777" w:rsidTr="00DE1B85">
        <w:trPr>
          <w:trHeight w:val="638"/>
        </w:trPr>
        <w:tc>
          <w:tcPr>
            <w:tcW w:w="1339" w:type="dxa"/>
          </w:tcPr>
          <w:p w14:paraId="25F30560" w14:textId="77777777" w:rsidR="00B25C38" w:rsidRPr="00395CE3" w:rsidRDefault="00B25C38" w:rsidP="00A73C32">
            <w:pPr>
              <w:pStyle w:val="TableParagraph"/>
              <w:spacing w:after="160" w:line="360" w:lineRule="auto"/>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 xml:space="preserve">(Lee et al., </w:t>
            </w:r>
            <w:r w:rsidRPr="00395CE3">
              <w:rPr>
                <w:rFonts w:ascii="Garamond" w:hAnsi="Garamond"/>
                <w:color w:val="000000" w:themeColor="text1"/>
                <w:sz w:val="24"/>
                <w:szCs w:val="24"/>
                <w:lang w:val="en-US"/>
              </w:rPr>
              <w:lastRenderedPageBreak/>
              <w:t>2020)</w:t>
            </w:r>
          </w:p>
        </w:tc>
        <w:tc>
          <w:tcPr>
            <w:tcW w:w="1496" w:type="dxa"/>
          </w:tcPr>
          <w:p w14:paraId="7721F9DB" w14:textId="77777777" w:rsidR="00B25C38" w:rsidRPr="00395CE3" w:rsidRDefault="00B25C38" w:rsidP="00A73C32">
            <w:pPr>
              <w:pStyle w:val="TableParagraph"/>
              <w:spacing w:after="160" w:line="360" w:lineRule="auto"/>
              <w:ind w:left="125"/>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lastRenderedPageBreak/>
              <w:t>MCI (46)</w:t>
            </w:r>
          </w:p>
        </w:tc>
        <w:tc>
          <w:tcPr>
            <w:tcW w:w="846" w:type="dxa"/>
          </w:tcPr>
          <w:p w14:paraId="6D7B396C" w14:textId="77777777" w:rsidR="00B25C38" w:rsidRPr="00395CE3" w:rsidRDefault="00B25C38" w:rsidP="00A73C32">
            <w:pPr>
              <w:pStyle w:val="TableParagraph"/>
              <w:spacing w:after="160" w:line="360" w:lineRule="auto"/>
              <w:ind w:left="0"/>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39%</w:t>
            </w:r>
          </w:p>
        </w:tc>
        <w:tc>
          <w:tcPr>
            <w:tcW w:w="1281" w:type="dxa"/>
            <w:gridSpan w:val="2"/>
          </w:tcPr>
          <w:p w14:paraId="2B56CF9C" w14:textId="4E527E3B" w:rsidR="00B25C38" w:rsidRPr="00395CE3" w:rsidRDefault="00B25C38" w:rsidP="00A73C32">
            <w:pPr>
              <w:pStyle w:val="TableParagraph"/>
              <w:spacing w:after="160" w:line="360" w:lineRule="auto"/>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74</w:t>
            </w:r>
            <w:r w:rsidR="00E32D6B" w:rsidRPr="00395CE3">
              <w:rPr>
                <w:rFonts w:ascii="Garamond" w:hAnsi="Garamond"/>
                <w:color w:val="000000" w:themeColor="text1"/>
                <w:sz w:val="24"/>
                <w:szCs w:val="24"/>
                <w:lang w:val="en-US"/>
              </w:rPr>
              <w:t xml:space="preserve"> </w:t>
            </w:r>
            <w:r w:rsidR="00A73C32" w:rsidRPr="00395CE3">
              <w:rPr>
                <w:rFonts w:ascii="Garamond" w:hAnsi="Garamond"/>
                <w:color w:val="000000" w:themeColor="text1"/>
                <w:sz w:val="24"/>
                <w:szCs w:val="24"/>
                <w:lang w:val="en-US"/>
              </w:rPr>
              <w:t>yr.</w:t>
            </w:r>
            <w:r w:rsidR="00E32D6B" w:rsidRPr="00395CE3">
              <w:rPr>
                <w:rFonts w:ascii="Garamond" w:hAnsi="Garamond"/>
                <w:color w:val="000000" w:themeColor="text1"/>
                <w:sz w:val="24"/>
                <w:szCs w:val="24"/>
                <w:lang w:val="en-US"/>
              </w:rPr>
              <w:t>.</w:t>
            </w:r>
          </w:p>
        </w:tc>
        <w:tc>
          <w:tcPr>
            <w:tcW w:w="1922" w:type="dxa"/>
          </w:tcPr>
          <w:p w14:paraId="3C675263" w14:textId="77777777" w:rsidR="00B25C38" w:rsidRPr="00395CE3" w:rsidRDefault="00B25C38" w:rsidP="00A73C32">
            <w:pPr>
              <w:pStyle w:val="TableParagraph"/>
              <w:spacing w:after="160" w:line="360" w:lineRule="auto"/>
              <w:ind w:left="137" w:right="129"/>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 xml:space="preserve">Robotic cognitive </w:t>
            </w:r>
            <w:r w:rsidRPr="00395CE3">
              <w:rPr>
                <w:rFonts w:ascii="Garamond" w:hAnsi="Garamond"/>
                <w:color w:val="000000" w:themeColor="text1"/>
                <w:sz w:val="24"/>
                <w:szCs w:val="24"/>
                <w:lang w:val="en-US"/>
              </w:rPr>
              <w:lastRenderedPageBreak/>
              <w:t>intervention</w:t>
            </w:r>
          </w:p>
        </w:tc>
        <w:tc>
          <w:tcPr>
            <w:tcW w:w="2520" w:type="dxa"/>
          </w:tcPr>
          <w:p w14:paraId="62D07B13"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lastRenderedPageBreak/>
              <w:t>K-MMSE</w:t>
            </w:r>
          </w:p>
          <w:p w14:paraId="730E834E"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lastRenderedPageBreak/>
              <w:t>SVLT</w:t>
            </w:r>
          </w:p>
        </w:tc>
      </w:tr>
      <w:tr w:rsidR="00395CE3" w:rsidRPr="00395CE3" w14:paraId="59B929FC" w14:textId="77777777" w:rsidTr="00DE1B85">
        <w:trPr>
          <w:trHeight w:val="638"/>
        </w:trPr>
        <w:tc>
          <w:tcPr>
            <w:tcW w:w="1339" w:type="dxa"/>
          </w:tcPr>
          <w:p w14:paraId="6843E038" w14:textId="77777777" w:rsidR="00B25C38" w:rsidRPr="00395CE3" w:rsidRDefault="00B25C38" w:rsidP="00A73C32">
            <w:pPr>
              <w:pBdr>
                <w:top w:val="nil"/>
                <w:left w:val="nil"/>
                <w:bottom w:val="nil"/>
                <w:right w:val="nil"/>
                <w:between w:val="nil"/>
              </w:pBdr>
              <w:spacing w:line="360" w:lineRule="auto"/>
              <w:jc w:val="center"/>
              <w:rPr>
                <w:rFonts w:ascii="Garamond" w:eastAsia="Arial" w:hAnsi="Garamond" w:cs="Times New Roman"/>
                <w:color w:val="000000" w:themeColor="text1"/>
                <w:sz w:val="24"/>
                <w:szCs w:val="24"/>
                <w:lang w:val="en-US"/>
              </w:rPr>
            </w:pPr>
            <w:r w:rsidRPr="00395CE3">
              <w:rPr>
                <w:rFonts w:ascii="Garamond" w:hAnsi="Garamond" w:cs="Times New Roman"/>
                <w:color w:val="000000" w:themeColor="text1"/>
                <w:sz w:val="24"/>
                <w:szCs w:val="24"/>
                <w:shd w:val="clear" w:color="auto" w:fill="FFFFFF"/>
                <w:lang w:val="en-US"/>
              </w:rPr>
              <w:lastRenderedPageBreak/>
              <w:t>(Park et al., 2020).</w:t>
            </w:r>
          </w:p>
        </w:tc>
        <w:tc>
          <w:tcPr>
            <w:tcW w:w="1496" w:type="dxa"/>
          </w:tcPr>
          <w:p w14:paraId="0EFDAEE5" w14:textId="77777777" w:rsidR="00B25C38" w:rsidRPr="00395CE3" w:rsidRDefault="00B25C38" w:rsidP="00A73C32">
            <w:pPr>
              <w:pStyle w:val="TableParagraph"/>
              <w:spacing w:after="160" w:line="360" w:lineRule="auto"/>
              <w:ind w:left="125"/>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MCI (35)</w:t>
            </w:r>
          </w:p>
        </w:tc>
        <w:tc>
          <w:tcPr>
            <w:tcW w:w="846" w:type="dxa"/>
          </w:tcPr>
          <w:p w14:paraId="352B45E8" w14:textId="77777777" w:rsidR="00B25C38" w:rsidRPr="00395CE3" w:rsidRDefault="00B25C38" w:rsidP="00A73C32">
            <w:pPr>
              <w:pStyle w:val="TableParagraph"/>
              <w:spacing w:after="160" w:line="360" w:lineRule="auto"/>
              <w:ind w:left="194"/>
              <w:jc w:val="center"/>
              <w:rPr>
                <w:rFonts w:ascii="Garamond" w:hAnsi="Garamond"/>
                <w:color w:val="000000" w:themeColor="text1"/>
                <w:sz w:val="24"/>
                <w:szCs w:val="24"/>
                <w:lang w:val="en-US"/>
              </w:rPr>
            </w:pPr>
          </w:p>
          <w:p w14:paraId="5825B065" w14:textId="77777777" w:rsidR="00B25C38" w:rsidRPr="00395CE3" w:rsidRDefault="00B25C38" w:rsidP="00A73C32">
            <w:pPr>
              <w:pStyle w:val="TableParagraph"/>
              <w:spacing w:after="160" w:line="360" w:lineRule="auto"/>
              <w:ind w:left="194"/>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48%</w:t>
            </w:r>
          </w:p>
        </w:tc>
        <w:tc>
          <w:tcPr>
            <w:tcW w:w="1281" w:type="dxa"/>
            <w:gridSpan w:val="2"/>
          </w:tcPr>
          <w:p w14:paraId="38ECE7BC" w14:textId="1090FB0C" w:rsidR="00B25C38" w:rsidRPr="00395CE3" w:rsidRDefault="00B25C38" w:rsidP="00A73C32">
            <w:pPr>
              <w:pStyle w:val="TableParagraph"/>
              <w:spacing w:after="160" w:line="360" w:lineRule="auto"/>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75</w:t>
            </w:r>
            <w:r w:rsidR="00E32D6B" w:rsidRPr="00395CE3">
              <w:rPr>
                <w:rFonts w:ascii="Garamond" w:hAnsi="Garamond"/>
                <w:color w:val="000000" w:themeColor="text1"/>
                <w:sz w:val="24"/>
                <w:szCs w:val="24"/>
                <w:lang w:val="en-US"/>
              </w:rPr>
              <w:t xml:space="preserve"> </w:t>
            </w:r>
            <w:r w:rsidR="00A73C32" w:rsidRPr="00395CE3">
              <w:rPr>
                <w:rFonts w:ascii="Garamond" w:hAnsi="Garamond"/>
                <w:color w:val="000000" w:themeColor="text1"/>
                <w:sz w:val="24"/>
                <w:szCs w:val="24"/>
                <w:lang w:val="en-US"/>
              </w:rPr>
              <w:t>yr.</w:t>
            </w:r>
            <w:r w:rsidR="00E32D6B" w:rsidRPr="00395CE3">
              <w:rPr>
                <w:rFonts w:ascii="Garamond" w:hAnsi="Garamond"/>
                <w:color w:val="000000" w:themeColor="text1"/>
                <w:sz w:val="24"/>
                <w:szCs w:val="24"/>
                <w:lang w:val="en-US"/>
              </w:rPr>
              <w:t>.</w:t>
            </w:r>
          </w:p>
        </w:tc>
        <w:tc>
          <w:tcPr>
            <w:tcW w:w="1922" w:type="dxa"/>
          </w:tcPr>
          <w:p w14:paraId="7382F75A" w14:textId="77777777" w:rsidR="00B25C38" w:rsidRPr="00395CE3" w:rsidRDefault="00B25C38" w:rsidP="00A73C32">
            <w:pPr>
              <w:pStyle w:val="TableParagraph"/>
              <w:spacing w:after="160" w:line="360" w:lineRule="auto"/>
              <w:ind w:left="137" w:right="129"/>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Virtual reality</w:t>
            </w:r>
          </w:p>
        </w:tc>
        <w:tc>
          <w:tcPr>
            <w:tcW w:w="2520" w:type="dxa"/>
          </w:tcPr>
          <w:p w14:paraId="025832A8"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MOCA</w:t>
            </w:r>
          </w:p>
          <w:p w14:paraId="0C9C0D5C"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Digit Span Test</w:t>
            </w:r>
          </w:p>
        </w:tc>
      </w:tr>
      <w:tr w:rsidR="00395CE3" w:rsidRPr="00395CE3" w14:paraId="5760C1D0" w14:textId="77777777" w:rsidTr="00DE1B85">
        <w:trPr>
          <w:trHeight w:val="638"/>
        </w:trPr>
        <w:tc>
          <w:tcPr>
            <w:tcW w:w="1339" w:type="dxa"/>
          </w:tcPr>
          <w:p w14:paraId="2F8C95C9" w14:textId="77777777" w:rsidR="00B25C38" w:rsidRPr="00395CE3" w:rsidRDefault="00B25C38" w:rsidP="00A73C32">
            <w:pPr>
              <w:pStyle w:val="TableParagraph"/>
              <w:spacing w:after="160" w:line="360" w:lineRule="auto"/>
              <w:jc w:val="center"/>
              <w:rPr>
                <w:rFonts w:ascii="Garamond" w:hAnsi="Garamond"/>
                <w:color w:val="000000" w:themeColor="text1"/>
                <w:sz w:val="24"/>
                <w:szCs w:val="24"/>
                <w:lang w:val="en-US"/>
              </w:rPr>
            </w:pPr>
            <w:r w:rsidRPr="00395CE3">
              <w:rPr>
                <w:rFonts w:ascii="Garamond" w:eastAsia="Arial" w:hAnsi="Garamond"/>
                <w:color w:val="000000" w:themeColor="text1"/>
                <w:sz w:val="24"/>
                <w:szCs w:val="24"/>
                <w:lang w:val="en-US"/>
              </w:rPr>
              <w:t>(</w:t>
            </w:r>
            <w:proofErr w:type="spellStart"/>
            <w:r w:rsidRPr="00395CE3">
              <w:rPr>
                <w:rFonts w:ascii="Garamond" w:hAnsi="Garamond"/>
                <w:color w:val="000000" w:themeColor="text1"/>
                <w:sz w:val="24"/>
                <w:szCs w:val="24"/>
                <w:shd w:val="clear" w:color="auto" w:fill="FFFFFF"/>
                <w:lang w:val="en-US"/>
              </w:rPr>
              <w:t>Manenti</w:t>
            </w:r>
            <w:proofErr w:type="spellEnd"/>
            <w:r w:rsidRPr="00395CE3">
              <w:rPr>
                <w:rFonts w:ascii="Garamond" w:hAnsi="Garamond"/>
                <w:color w:val="000000" w:themeColor="text1"/>
                <w:sz w:val="24"/>
                <w:szCs w:val="24"/>
                <w:shd w:val="clear" w:color="auto" w:fill="FFFFFF"/>
                <w:lang w:val="en-US"/>
              </w:rPr>
              <w:t xml:space="preserve"> et al., </w:t>
            </w:r>
            <w:r w:rsidRPr="00395CE3">
              <w:rPr>
                <w:rFonts w:ascii="Garamond" w:eastAsia="Arial" w:hAnsi="Garamond"/>
                <w:color w:val="000000" w:themeColor="text1"/>
                <w:sz w:val="24"/>
                <w:szCs w:val="24"/>
                <w:lang w:val="en-US"/>
              </w:rPr>
              <w:t>2020)</w:t>
            </w:r>
          </w:p>
        </w:tc>
        <w:tc>
          <w:tcPr>
            <w:tcW w:w="1496" w:type="dxa"/>
          </w:tcPr>
          <w:p w14:paraId="3F5B0421" w14:textId="77777777" w:rsidR="00B25C38" w:rsidRPr="00395CE3" w:rsidRDefault="00B25C38" w:rsidP="00A73C32">
            <w:pPr>
              <w:pStyle w:val="TableParagraph"/>
              <w:spacing w:after="160" w:line="360" w:lineRule="auto"/>
              <w:ind w:left="0"/>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MCI (49)</w:t>
            </w:r>
          </w:p>
        </w:tc>
        <w:tc>
          <w:tcPr>
            <w:tcW w:w="846" w:type="dxa"/>
          </w:tcPr>
          <w:p w14:paraId="21BA441A" w14:textId="77777777" w:rsidR="00B25C38" w:rsidRPr="00395CE3" w:rsidRDefault="00B25C38" w:rsidP="00A73C32">
            <w:pPr>
              <w:pStyle w:val="TableParagraph"/>
              <w:spacing w:after="160" w:line="360" w:lineRule="auto"/>
              <w:ind w:left="194"/>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51%</w:t>
            </w:r>
          </w:p>
        </w:tc>
        <w:tc>
          <w:tcPr>
            <w:tcW w:w="1281" w:type="dxa"/>
            <w:gridSpan w:val="2"/>
          </w:tcPr>
          <w:p w14:paraId="01D35252" w14:textId="66C83567" w:rsidR="00B25C38" w:rsidRPr="00395CE3" w:rsidRDefault="00B25C38" w:rsidP="00A73C32">
            <w:pPr>
              <w:pStyle w:val="TableParagraph"/>
              <w:spacing w:after="160" w:line="360" w:lineRule="auto"/>
              <w:ind w:left="339"/>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75</w:t>
            </w:r>
            <w:r w:rsidR="00E32D6B" w:rsidRPr="00395CE3">
              <w:rPr>
                <w:rFonts w:ascii="Garamond" w:hAnsi="Garamond"/>
                <w:color w:val="000000" w:themeColor="text1"/>
                <w:sz w:val="24"/>
                <w:szCs w:val="24"/>
                <w:lang w:val="en-US"/>
              </w:rPr>
              <w:t xml:space="preserve"> </w:t>
            </w:r>
            <w:r w:rsidR="00A73C32" w:rsidRPr="00395CE3">
              <w:rPr>
                <w:rFonts w:ascii="Garamond" w:hAnsi="Garamond"/>
                <w:color w:val="000000" w:themeColor="text1"/>
                <w:sz w:val="24"/>
                <w:szCs w:val="24"/>
                <w:lang w:val="en-US"/>
              </w:rPr>
              <w:t>yr.</w:t>
            </w:r>
            <w:r w:rsidR="00E32D6B" w:rsidRPr="00395CE3">
              <w:rPr>
                <w:rFonts w:ascii="Garamond" w:hAnsi="Garamond"/>
                <w:color w:val="000000" w:themeColor="text1"/>
                <w:sz w:val="24"/>
                <w:szCs w:val="24"/>
                <w:lang w:val="en-US"/>
              </w:rPr>
              <w:t>.</w:t>
            </w:r>
          </w:p>
        </w:tc>
        <w:tc>
          <w:tcPr>
            <w:tcW w:w="1922" w:type="dxa"/>
          </w:tcPr>
          <w:p w14:paraId="2309C219" w14:textId="77777777" w:rsidR="00B25C38" w:rsidRPr="00395CE3" w:rsidRDefault="00B25C38" w:rsidP="00A73C32">
            <w:pPr>
              <w:pStyle w:val="TableParagraph"/>
              <w:spacing w:after="160" w:line="360" w:lineRule="auto"/>
              <w:ind w:left="137" w:right="129"/>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Virtual reality</w:t>
            </w:r>
          </w:p>
        </w:tc>
        <w:tc>
          <w:tcPr>
            <w:tcW w:w="2520" w:type="dxa"/>
          </w:tcPr>
          <w:p w14:paraId="4867F64D"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RAVLT</w:t>
            </w:r>
          </w:p>
        </w:tc>
      </w:tr>
      <w:tr w:rsidR="00395CE3" w:rsidRPr="00395CE3" w14:paraId="16BC283D" w14:textId="77777777" w:rsidTr="00DE1B85">
        <w:trPr>
          <w:trHeight w:val="638"/>
        </w:trPr>
        <w:tc>
          <w:tcPr>
            <w:tcW w:w="1339" w:type="dxa"/>
          </w:tcPr>
          <w:p w14:paraId="35F81A3C" w14:textId="77777777" w:rsidR="00B25C38" w:rsidRPr="00395CE3" w:rsidRDefault="00B25C38" w:rsidP="00A73C32">
            <w:pPr>
              <w:pStyle w:val="TableParagraph"/>
              <w:spacing w:after="160" w:line="360" w:lineRule="auto"/>
              <w:jc w:val="center"/>
              <w:rPr>
                <w:rFonts w:ascii="Garamond" w:eastAsia="Arial" w:hAnsi="Garamond"/>
                <w:color w:val="000000" w:themeColor="text1"/>
                <w:sz w:val="24"/>
                <w:szCs w:val="24"/>
                <w:lang w:val="en-US"/>
              </w:rPr>
            </w:pPr>
            <w:r w:rsidRPr="00395CE3">
              <w:rPr>
                <w:rFonts w:ascii="Garamond" w:eastAsia="Arial" w:hAnsi="Garamond"/>
                <w:color w:val="000000" w:themeColor="text1"/>
                <w:sz w:val="24"/>
                <w:szCs w:val="24"/>
                <w:lang w:val="en-US"/>
              </w:rPr>
              <w:t>(Thapa et al., 2020)</w:t>
            </w:r>
          </w:p>
        </w:tc>
        <w:tc>
          <w:tcPr>
            <w:tcW w:w="1496" w:type="dxa"/>
          </w:tcPr>
          <w:p w14:paraId="0A134931" w14:textId="77777777" w:rsidR="00B25C38" w:rsidRPr="00395CE3" w:rsidRDefault="00B25C38" w:rsidP="00A73C32">
            <w:pPr>
              <w:pStyle w:val="TableParagraph"/>
              <w:spacing w:after="160" w:line="360" w:lineRule="auto"/>
              <w:ind w:left="0"/>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MCI (68)</w:t>
            </w:r>
          </w:p>
        </w:tc>
        <w:tc>
          <w:tcPr>
            <w:tcW w:w="846" w:type="dxa"/>
          </w:tcPr>
          <w:p w14:paraId="20EB84AA" w14:textId="77777777" w:rsidR="00B25C38" w:rsidRPr="00395CE3" w:rsidRDefault="00B25C38" w:rsidP="00A73C32">
            <w:pPr>
              <w:pStyle w:val="TableParagraph"/>
              <w:spacing w:after="160" w:line="360" w:lineRule="auto"/>
              <w:ind w:left="194"/>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76%</w:t>
            </w:r>
          </w:p>
        </w:tc>
        <w:tc>
          <w:tcPr>
            <w:tcW w:w="1281" w:type="dxa"/>
            <w:gridSpan w:val="2"/>
          </w:tcPr>
          <w:p w14:paraId="064D3984" w14:textId="384E8C11" w:rsidR="00B25C38" w:rsidRPr="00395CE3" w:rsidRDefault="00B25C38" w:rsidP="00A73C32">
            <w:pPr>
              <w:pStyle w:val="TableParagraph"/>
              <w:spacing w:after="160" w:line="360" w:lineRule="auto"/>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 xml:space="preserve">72 </w:t>
            </w:r>
            <w:r w:rsidR="00A73C32" w:rsidRPr="00395CE3">
              <w:rPr>
                <w:rFonts w:ascii="Garamond" w:hAnsi="Garamond"/>
                <w:color w:val="000000" w:themeColor="text1"/>
                <w:sz w:val="24"/>
                <w:szCs w:val="24"/>
                <w:lang w:val="en-US"/>
              </w:rPr>
              <w:t>yr.</w:t>
            </w:r>
            <w:r w:rsidR="00E32D6B" w:rsidRPr="00395CE3">
              <w:rPr>
                <w:rFonts w:ascii="Garamond" w:hAnsi="Garamond"/>
                <w:color w:val="000000" w:themeColor="text1"/>
                <w:sz w:val="24"/>
                <w:szCs w:val="24"/>
                <w:lang w:val="en-US"/>
              </w:rPr>
              <w:t>.</w:t>
            </w:r>
          </w:p>
        </w:tc>
        <w:tc>
          <w:tcPr>
            <w:tcW w:w="1922" w:type="dxa"/>
          </w:tcPr>
          <w:p w14:paraId="5BA42291" w14:textId="77777777" w:rsidR="00B25C38" w:rsidRPr="00395CE3" w:rsidRDefault="00B25C38" w:rsidP="00A73C32">
            <w:pPr>
              <w:pStyle w:val="TableParagraph"/>
              <w:spacing w:after="160" w:line="360" w:lineRule="auto"/>
              <w:ind w:left="137" w:right="129"/>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Virtual reality</w:t>
            </w:r>
          </w:p>
        </w:tc>
        <w:tc>
          <w:tcPr>
            <w:tcW w:w="2520" w:type="dxa"/>
          </w:tcPr>
          <w:p w14:paraId="42CEF58F" w14:textId="77777777" w:rsidR="00B25C38" w:rsidRPr="00395CE3" w:rsidRDefault="00B25C38" w:rsidP="00A73C32">
            <w:pPr>
              <w:pStyle w:val="TableParagraph"/>
              <w:spacing w:after="160" w:line="360" w:lineRule="auto"/>
              <w:ind w:left="0"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MMSE</w:t>
            </w:r>
          </w:p>
          <w:p w14:paraId="18AF4379"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p>
        </w:tc>
      </w:tr>
      <w:tr w:rsidR="00395CE3" w:rsidRPr="00395CE3" w14:paraId="4BE8C2A0" w14:textId="77777777" w:rsidTr="00DE1B85">
        <w:trPr>
          <w:trHeight w:val="638"/>
        </w:trPr>
        <w:tc>
          <w:tcPr>
            <w:tcW w:w="1339" w:type="dxa"/>
          </w:tcPr>
          <w:p w14:paraId="4B60773D" w14:textId="77777777" w:rsidR="00B25C38" w:rsidRPr="00395CE3" w:rsidRDefault="00B25C38" w:rsidP="00A73C32">
            <w:pPr>
              <w:pStyle w:val="TableParagraph"/>
              <w:spacing w:after="160" w:line="360" w:lineRule="auto"/>
              <w:jc w:val="center"/>
              <w:rPr>
                <w:rFonts w:ascii="Garamond" w:hAnsi="Garamond"/>
                <w:color w:val="000000" w:themeColor="text1"/>
                <w:sz w:val="24"/>
                <w:szCs w:val="24"/>
                <w:lang w:val="en-US"/>
              </w:rPr>
            </w:pPr>
            <w:r w:rsidRPr="00395CE3">
              <w:rPr>
                <w:rFonts w:ascii="Garamond" w:eastAsia="Arial" w:hAnsi="Garamond"/>
                <w:color w:val="000000" w:themeColor="text1"/>
                <w:sz w:val="24"/>
                <w:szCs w:val="24"/>
                <w:lang w:val="en-US"/>
              </w:rPr>
              <w:t>(</w:t>
            </w:r>
            <w:proofErr w:type="spellStart"/>
            <w:r w:rsidRPr="00395CE3">
              <w:rPr>
                <w:rFonts w:ascii="Garamond" w:eastAsia="Arial" w:hAnsi="Garamond"/>
                <w:color w:val="000000" w:themeColor="text1"/>
                <w:sz w:val="24"/>
                <w:szCs w:val="24"/>
                <w:lang w:val="en-US"/>
              </w:rPr>
              <w:t>Torpil</w:t>
            </w:r>
            <w:proofErr w:type="spellEnd"/>
            <w:r w:rsidRPr="00395CE3">
              <w:rPr>
                <w:rFonts w:ascii="Garamond" w:eastAsia="Arial" w:hAnsi="Garamond"/>
                <w:color w:val="000000" w:themeColor="text1"/>
                <w:sz w:val="24"/>
                <w:szCs w:val="24"/>
                <w:lang w:val="en-US"/>
              </w:rPr>
              <w:t xml:space="preserve"> et al., 2020)</w:t>
            </w:r>
          </w:p>
        </w:tc>
        <w:tc>
          <w:tcPr>
            <w:tcW w:w="1496" w:type="dxa"/>
          </w:tcPr>
          <w:p w14:paraId="4ECB3926" w14:textId="77777777" w:rsidR="00B25C38" w:rsidRPr="00395CE3" w:rsidRDefault="00B25C38" w:rsidP="00A73C32">
            <w:pPr>
              <w:pStyle w:val="TableParagraph"/>
              <w:spacing w:after="160" w:line="360" w:lineRule="auto"/>
              <w:ind w:left="125"/>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MCI 61)</w:t>
            </w:r>
          </w:p>
        </w:tc>
        <w:tc>
          <w:tcPr>
            <w:tcW w:w="846" w:type="dxa"/>
          </w:tcPr>
          <w:p w14:paraId="655C4669" w14:textId="77777777" w:rsidR="00B25C38" w:rsidRPr="00395CE3" w:rsidRDefault="00B25C38" w:rsidP="00A73C32">
            <w:pPr>
              <w:pStyle w:val="TableParagraph"/>
              <w:spacing w:after="160" w:line="360" w:lineRule="auto"/>
              <w:ind w:left="194"/>
              <w:jc w:val="center"/>
              <w:rPr>
                <w:rFonts w:ascii="Garamond" w:hAnsi="Garamond"/>
                <w:color w:val="000000" w:themeColor="text1"/>
                <w:sz w:val="24"/>
                <w:szCs w:val="24"/>
                <w:lang w:val="en-US"/>
              </w:rPr>
            </w:pPr>
          </w:p>
          <w:p w14:paraId="200621A8" w14:textId="77777777" w:rsidR="00B25C38" w:rsidRPr="00395CE3" w:rsidRDefault="00B25C38" w:rsidP="00A73C32">
            <w:pPr>
              <w:pStyle w:val="TableParagraph"/>
              <w:spacing w:after="160" w:line="360" w:lineRule="auto"/>
              <w:ind w:left="194"/>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59%</w:t>
            </w:r>
          </w:p>
        </w:tc>
        <w:tc>
          <w:tcPr>
            <w:tcW w:w="1281" w:type="dxa"/>
            <w:gridSpan w:val="2"/>
          </w:tcPr>
          <w:p w14:paraId="2645F902" w14:textId="77777777" w:rsidR="00B25C38" w:rsidRPr="00395CE3" w:rsidRDefault="00B25C38" w:rsidP="00A73C32">
            <w:pPr>
              <w:pStyle w:val="TableParagraph"/>
              <w:spacing w:after="160" w:line="360" w:lineRule="auto"/>
              <w:ind w:left="339"/>
              <w:jc w:val="center"/>
              <w:rPr>
                <w:rFonts w:ascii="Garamond" w:hAnsi="Garamond"/>
                <w:color w:val="000000" w:themeColor="text1"/>
                <w:sz w:val="24"/>
                <w:szCs w:val="24"/>
                <w:lang w:val="en-US"/>
              </w:rPr>
            </w:pPr>
          </w:p>
          <w:p w14:paraId="656E866F" w14:textId="5E981338" w:rsidR="00B25C38" w:rsidRPr="00395CE3" w:rsidRDefault="00E32D6B" w:rsidP="00A73C32">
            <w:pPr>
              <w:pStyle w:val="TableParagraph"/>
              <w:spacing w:after="160" w:line="360" w:lineRule="auto"/>
              <w:ind w:left="339"/>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 xml:space="preserve">70 </w:t>
            </w:r>
            <w:r w:rsidR="00A73C32" w:rsidRPr="00395CE3">
              <w:rPr>
                <w:rFonts w:ascii="Garamond" w:hAnsi="Garamond"/>
                <w:color w:val="000000" w:themeColor="text1"/>
                <w:sz w:val="24"/>
                <w:szCs w:val="24"/>
                <w:lang w:val="en-US"/>
              </w:rPr>
              <w:t>yr.</w:t>
            </w:r>
            <w:r w:rsidRPr="00395CE3">
              <w:rPr>
                <w:rFonts w:ascii="Garamond" w:hAnsi="Garamond"/>
                <w:color w:val="000000" w:themeColor="text1"/>
                <w:sz w:val="24"/>
                <w:szCs w:val="24"/>
                <w:lang w:val="en-US"/>
              </w:rPr>
              <w:t>.</w:t>
            </w:r>
          </w:p>
        </w:tc>
        <w:tc>
          <w:tcPr>
            <w:tcW w:w="1922" w:type="dxa"/>
          </w:tcPr>
          <w:p w14:paraId="5C283FD1" w14:textId="77777777" w:rsidR="00B25C38" w:rsidRPr="00395CE3" w:rsidRDefault="00B25C38" w:rsidP="00A73C32">
            <w:pPr>
              <w:pStyle w:val="TableParagraph"/>
              <w:spacing w:after="160" w:line="360" w:lineRule="auto"/>
              <w:ind w:left="137" w:right="129"/>
              <w:jc w:val="center"/>
              <w:rPr>
                <w:rFonts w:ascii="Garamond" w:hAnsi="Garamond"/>
                <w:color w:val="000000" w:themeColor="text1"/>
                <w:sz w:val="24"/>
                <w:szCs w:val="24"/>
                <w:lang w:val="en-US"/>
              </w:rPr>
            </w:pPr>
          </w:p>
          <w:p w14:paraId="0F25198F" w14:textId="77777777" w:rsidR="00B25C38" w:rsidRPr="00395CE3" w:rsidRDefault="00B25C38" w:rsidP="00A73C32">
            <w:pPr>
              <w:pStyle w:val="TableParagraph"/>
              <w:spacing w:after="160" w:line="360" w:lineRule="auto"/>
              <w:ind w:left="137" w:right="129"/>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Virtual reality</w:t>
            </w:r>
          </w:p>
        </w:tc>
        <w:tc>
          <w:tcPr>
            <w:tcW w:w="2520" w:type="dxa"/>
          </w:tcPr>
          <w:p w14:paraId="1D523441" w14:textId="77777777" w:rsidR="00B25C38" w:rsidRPr="00395CE3" w:rsidRDefault="00B25C38" w:rsidP="00A73C32">
            <w:pPr>
              <w:pStyle w:val="TableParagraph"/>
              <w:spacing w:after="160" w:line="360" w:lineRule="auto"/>
              <w:ind w:left="111" w:right="148"/>
              <w:jc w:val="center"/>
              <w:rPr>
                <w:rFonts w:ascii="Garamond" w:eastAsia="Arial" w:hAnsi="Garamond"/>
                <w:iCs/>
                <w:color w:val="000000" w:themeColor="text1"/>
                <w:sz w:val="24"/>
                <w:szCs w:val="24"/>
                <w:lang w:val="en-US"/>
              </w:rPr>
            </w:pPr>
          </w:p>
          <w:p w14:paraId="75AB6904"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eastAsia="Arial" w:hAnsi="Garamond"/>
                <w:iCs/>
                <w:color w:val="000000" w:themeColor="text1"/>
                <w:sz w:val="24"/>
                <w:szCs w:val="24"/>
                <w:lang w:val="en-US"/>
              </w:rPr>
              <w:t>LOTCA-G</w:t>
            </w:r>
          </w:p>
        </w:tc>
      </w:tr>
      <w:tr w:rsidR="00395CE3" w:rsidRPr="00395CE3" w14:paraId="37EBFF5E" w14:textId="77777777" w:rsidTr="00DE1B85">
        <w:trPr>
          <w:trHeight w:val="638"/>
        </w:trPr>
        <w:tc>
          <w:tcPr>
            <w:tcW w:w="1339" w:type="dxa"/>
          </w:tcPr>
          <w:p w14:paraId="3B7F5DD9" w14:textId="77777777" w:rsidR="00B25C38" w:rsidRPr="00395CE3" w:rsidRDefault="00B25C38" w:rsidP="00A73C32">
            <w:pPr>
              <w:pStyle w:val="TableParagraph"/>
              <w:spacing w:after="160" w:line="360" w:lineRule="auto"/>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(Kim et al., 2021)</w:t>
            </w:r>
          </w:p>
        </w:tc>
        <w:tc>
          <w:tcPr>
            <w:tcW w:w="1496" w:type="dxa"/>
          </w:tcPr>
          <w:p w14:paraId="204032FD" w14:textId="77777777" w:rsidR="00B25C38" w:rsidRPr="00395CE3" w:rsidRDefault="00B25C38" w:rsidP="00A73C32">
            <w:pPr>
              <w:pStyle w:val="TableParagraph"/>
              <w:spacing w:after="160" w:line="360" w:lineRule="auto"/>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MCI (22)</w:t>
            </w:r>
          </w:p>
          <w:p w14:paraId="59F0CFA0" w14:textId="77777777" w:rsidR="00B25C38" w:rsidRPr="00395CE3" w:rsidRDefault="00B25C38" w:rsidP="00A73C32">
            <w:pPr>
              <w:pStyle w:val="TableParagraph"/>
              <w:spacing w:after="160" w:line="360" w:lineRule="auto"/>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CS (22)</w:t>
            </w:r>
          </w:p>
        </w:tc>
        <w:tc>
          <w:tcPr>
            <w:tcW w:w="846" w:type="dxa"/>
          </w:tcPr>
          <w:p w14:paraId="065A246A" w14:textId="77777777" w:rsidR="00B25C38" w:rsidRPr="00395CE3" w:rsidRDefault="00B25C38" w:rsidP="00A73C32">
            <w:pPr>
              <w:pStyle w:val="TableParagraph"/>
              <w:spacing w:after="160" w:line="360" w:lineRule="auto"/>
              <w:ind w:left="194"/>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84%</w:t>
            </w:r>
          </w:p>
        </w:tc>
        <w:tc>
          <w:tcPr>
            <w:tcW w:w="1281" w:type="dxa"/>
            <w:gridSpan w:val="2"/>
          </w:tcPr>
          <w:p w14:paraId="4B33B094" w14:textId="556F7F93" w:rsidR="00B25C38" w:rsidRPr="00395CE3" w:rsidRDefault="00E32D6B" w:rsidP="00A73C32">
            <w:pPr>
              <w:pStyle w:val="TableParagraph"/>
              <w:spacing w:after="160" w:line="360" w:lineRule="auto"/>
              <w:ind w:left="339"/>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 xml:space="preserve">74 </w:t>
            </w:r>
            <w:r w:rsidR="00A73C32" w:rsidRPr="00395CE3">
              <w:rPr>
                <w:rFonts w:ascii="Garamond" w:hAnsi="Garamond"/>
                <w:color w:val="000000" w:themeColor="text1"/>
                <w:sz w:val="24"/>
                <w:szCs w:val="24"/>
                <w:lang w:val="en-US"/>
              </w:rPr>
              <w:t>yr.</w:t>
            </w:r>
            <w:r w:rsidRPr="00395CE3">
              <w:rPr>
                <w:rFonts w:ascii="Garamond" w:hAnsi="Garamond"/>
                <w:color w:val="000000" w:themeColor="text1"/>
                <w:sz w:val="24"/>
                <w:szCs w:val="24"/>
                <w:lang w:val="en-US"/>
              </w:rPr>
              <w:t>.</w:t>
            </w:r>
          </w:p>
        </w:tc>
        <w:tc>
          <w:tcPr>
            <w:tcW w:w="1922" w:type="dxa"/>
          </w:tcPr>
          <w:p w14:paraId="1909EED7" w14:textId="77777777" w:rsidR="00B25C38" w:rsidRPr="00395CE3" w:rsidRDefault="00B25C38" w:rsidP="00A73C32">
            <w:pPr>
              <w:pStyle w:val="TableParagraph"/>
              <w:spacing w:after="160" w:line="360" w:lineRule="auto"/>
              <w:ind w:left="137" w:right="129"/>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Virtual reality</w:t>
            </w:r>
          </w:p>
        </w:tc>
        <w:tc>
          <w:tcPr>
            <w:tcW w:w="2520" w:type="dxa"/>
          </w:tcPr>
          <w:p w14:paraId="2D1C761D"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CERAD</w:t>
            </w:r>
          </w:p>
        </w:tc>
      </w:tr>
      <w:tr w:rsidR="00395CE3" w:rsidRPr="00395CE3" w14:paraId="49F5C21C" w14:textId="77777777" w:rsidTr="00DE1B85">
        <w:trPr>
          <w:trHeight w:val="638"/>
        </w:trPr>
        <w:tc>
          <w:tcPr>
            <w:tcW w:w="1339" w:type="dxa"/>
          </w:tcPr>
          <w:p w14:paraId="73B081E7" w14:textId="77777777" w:rsidR="00B25C38" w:rsidRPr="00395CE3" w:rsidRDefault="00B25C38" w:rsidP="00A73C32">
            <w:pPr>
              <w:pStyle w:val="TableParagraph"/>
              <w:spacing w:after="160" w:line="360" w:lineRule="auto"/>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(Maeng et al., 2021)</w:t>
            </w:r>
          </w:p>
        </w:tc>
        <w:tc>
          <w:tcPr>
            <w:tcW w:w="1496" w:type="dxa"/>
          </w:tcPr>
          <w:p w14:paraId="55746311" w14:textId="77777777" w:rsidR="00B25C38" w:rsidRPr="00395CE3" w:rsidRDefault="00B25C38" w:rsidP="00A73C32">
            <w:pPr>
              <w:pStyle w:val="TableParagraph"/>
              <w:spacing w:after="160" w:line="360" w:lineRule="auto"/>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MCI (31)</w:t>
            </w:r>
          </w:p>
          <w:p w14:paraId="6D096F98" w14:textId="77777777" w:rsidR="00B25C38" w:rsidRPr="00395CE3" w:rsidRDefault="00B25C38" w:rsidP="00A73C32">
            <w:pPr>
              <w:pStyle w:val="TableParagraph"/>
              <w:spacing w:after="160" w:line="360" w:lineRule="auto"/>
              <w:ind w:left="0"/>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CS (25)</w:t>
            </w:r>
          </w:p>
        </w:tc>
        <w:tc>
          <w:tcPr>
            <w:tcW w:w="846" w:type="dxa"/>
          </w:tcPr>
          <w:p w14:paraId="1E0B140E" w14:textId="77777777" w:rsidR="00B25C38" w:rsidRPr="00395CE3" w:rsidRDefault="00B25C38" w:rsidP="00A73C32">
            <w:pPr>
              <w:pStyle w:val="TableParagraph"/>
              <w:spacing w:after="160" w:line="360" w:lineRule="auto"/>
              <w:ind w:left="194"/>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81%</w:t>
            </w:r>
          </w:p>
        </w:tc>
        <w:tc>
          <w:tcPr>
            <w:tcW w:w="1281" w:type="dxa"/>
            <w:gridSpan w:val="2"/>
          </w:tcPr>
          <w:p w14:paraId="2A0D1E0D" w14:textId="4E2185E8" w:rsidR="00B25C38" w:rsidRPr="00395CE3" w:rsidRDefault="00B25C38" w:rsidP="00A73C32">
            <w:pPr>
              <w:pStyle w:val="TableParagraph"/>
              <w:spacing w:after="160" w:line="360" w:lineRule="auto"/>
              <w:ind w:left="339"/>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73</w:t>
            </w:r>
            <w:r w:rsidR="00E32D6B" w:rsidRPr="00395CE3">
              <w:rPr>
                <w:rFonts w:ascii="Garamond" w:hAnsi="Garamond"/>
                <w:color w:val="000000" w:themeColor="text1"/>
                <w:sz w:val="24"/>
                <w:szCs w:val="24"/>
                <w:lang w:val="en-US"/>
              </w:rPr>
              <w:t xml:space="preserve"> </w:t>
            </w:r>
            <w:r w:rsidR="00A73C32" w:rsidRPr="00395CE3">
              <w:rPr>
                <w:rFonts w:ascii="Garamond" w:hAnsi="Garamond"/>
                <w:color w:val="000000" w:themeColor="text1"/>
                <w:sz w:val="24"/>
                <w:szCs w:val="24"/>
                <w:lang w:val="en-US"/>
              </w:rPr>
              <w:t>yr.</w:t>
            </w:r>
            <w:r w:rsidR="00E32D6B" w:rsidRPr="00395CE3">
              <w:rPr>
                <w:rFonts w:ascii="Garamond" w:hAnsi="Garamond"/>
                <w:color w:val="000000" w:themeColor="text1"/>
                <w:sz w:val="24"/>
                <w:szCs w:val="24"/>
                <w:lang w:val="en-US"/>
              </w:rPr>
              <w:t>.</w:t>
            </w:r>
          </w:p>
        </w:tc>
        <w:tc>
          <w:tcPr>
            <w:tcW w:w="1922" w:type="dxa"/>
          </w:tcPr>
          <w:p w14:paraId="54469EB4" w14:textId="77777777" w:rsidR="00B25C38" w:rsidRPr="00395CE3" w:rsidRDefault="00B25C38" w:rsidP="00A73C32">
            <w:pPr>
              <w:pStyle w:val="TableParagraph"/>
              <w:spacing w:after="160" w:line="360" w:lineRule="auto"/>
              <w:ind w:left="137" w:right="129"/>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Virtual reality</w:t>
            </w:r>
          </w:p>
        </w:tc>
        <w:tc>
          <w:tcPr>
            <w:tcW w:w="2520" w:type="dxa"/>
          </w:tcPr>
          <w:p w14:paraId="34435242"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pacing w:val="2"/>
                <w:sz w:val="24"/>
                <w:szCs w:val="24"/>
                <w:shd w:val="clear" w:color="auto" w:fill="FFFFFF"/>
                <w:lang w:val="en-US"/>
              </w:rPr>
            </w:pPr>
            <w:r w:rsidRPr="00395CE3">
              <w:rPr>
                <w:rFonts w:ascii="Garamond" w:hAnsi="Garamond"/>
                <w:color w:val="000000" w:themeColor="text1"/>
                <w:spacing w:val="2"/>
                <w:sz w:val="24"/>
                <w:szCs w:val="24"/>
                <w:shd w:val="clear" w:color="auto" w:fill="FFFFFF"/>
                <w:lang w:val="en-US"/>
              </w:rPr>
              <w:t>Digit span</w:t>
            </w:r>
          </w:p>
          <w:p w14:paraId="15B772EA"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shd w:val="clear" w:color="auto" w:fill="FFFFFF"/>
                <w:lang w:val="en-US"/>
              </w:rPr>
            </w:pPr>
            <w:r w:rsidRPr="00395CE3">
              <w:rPr>
                <w:rFonts w:ascii="Garamond" w:hAnsi="Garamond"/>
                <w:color w:val="000000" w:themeColor="text1"/>
                <w:sz w:val="24"/>
                <w:szCs w:val="24"/>
                <w:shd w:val="clear" w:color="auto" w:fill="FFFFFF"/>
                <w:lang w:val="en-US"/>
              </w:rPr>
              <w:t>Word list memory</w:t>
            </w:r>
          </w:p>
          <w:p w14:paraId="39C032AE"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CERAD</w:t>
            </w:r>
          </w:p>
          <w:p w14:paraId="1D65157B"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p>
        </w:tc>
      </w:tr>
      <w:tr w:rsidR="00395CE3" w:rsidRPr="00395CE3" w14:paraId="1E946911" w14:textId="77777777" w:rsidTr="00DE1B85">
        <w:trPr>
          <w:trHeight w:val="638"/>
        </w:trPr>
        <w:tc>
          <w:tcPr>
            <w:tcW w:w="1339" w:type="dxa"/>
          </w:tcPr>
          <w:p w14:paraId="74248F60" w14:textId="77777777" w:rsidR="00B25C38" w:rsidRPr="00395CE3" w:rsidRDefault="00B25C38" w:rsidP="00A73C32">
            <w:pPr>
              <w:pStyle w:val="TableParagraph"/>
              <w:spacing w:after="160" w:line="360" w:lineRule="auto"/>
              <w:jc w:val="center"/>
              <w:rPr>
                <w:rFonts w:ascii="Garamond" w:hAnsi="Garamond"/>
                <w:color w:val="000000" w:themeColor="text1"/>
                <w:sz w:val="24"/>
                <w:szCs w:val="24"/>
                <w:lang w:val="en-US"/>
              </w:rPr>
            </w:pPr>
            <w:bookmarkStart w:id="8" w:name="_Hlk133887807"/>
            <w:r w:rsidRPr="00395CE3">
              <w:rPr>
                <w:rFonts w:ascii="Garamond" w:eastAsia="Arial" w:hAnsi="Garamond"/>
                <w:color w:val="000000" w:themeColor="text1"/>
                <w:sz w:val="24"/>
                <w:szCs w:val="24"/>
                <w:lang w:val="en-US"/>
              </w:rPr>
              <w:t>(</w:t>
            </w:r>
            <w:proofErr w:type="spellStart"/>
            <w:r w:rsidRPr="00395CE3">
              <w:rPr>
                <w:rFonts w:ascii="Garamond" w:eastAsia="Arial" w:hAnsi="Garamond"/>
                <w:color w:val="000000" w:themeColor="text1"/>
                <w:sz w:val="24"/>
                <w:szCs w:val="24"/>
                <w:lang w:val="en-US"/>
              </w:rPr>
              <w:t>Ownby</w:t>
            </w:r>
            <w:proofErr w:type="spellEnd"/>
            <w:r w:rsidRPr="00395CE3">
              <w:rPr>
                <w:rFonts w:ascii="Garamond" w:eastAsia="Arial" w:hAnsi="Garamond"/>
                <w:color w:val="000000" w:themeColor="text1"/>
                <w:sz w:val="24"/>
                <w:szCs w:val="24"/>
                <w:lang w:val="en-US"/>
              </w:rPr>
              <w:t xml:space="preserve"> et al., 2021).</w:t>
            </w:r>
            <w:bookmarkEnd w:id="8"/>
          </w:p>
        </w:tc>
        <w:tc>
          <w:tcPr>
            <w:tcW w:w="1496" w:type="dxa"/>
          </w:tcPr>
          <w:p w14:paraId="399D4299" w14:textId="77777777" w:rsidR="00B25C38" w:rsidRPr="00395CE3" w:rsidRDefault="00B25C38" w:rsidP="00A73C32">
            <w:pPr>
              <w:pStyle w:val="TableParagraph"/>
              <w:spacing w:after="160" w:line="360" w:lineRule="auto"/>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MCI-VIH (46)</w:t>
            </w:r>
          </w:p>
          <w:p w14:paraId="6110B0A3" w14:textId="77777777" w:rsidR="00B25C38" w:rsidRPr="00395CE3" w:rsidRDefault="00B25C38" w:rsidP="00A73C32">
            <w:pPr>
              <w:pStyle w:val="TableParagraph"/>
              <w:spacing w:after="160" w:line="360" w:lineRule="auto"/>
              <w:ind w:left="0"/>
              <w:jc w:val="center"/>
              <w:rPr>
                <w:rFonts w:ascii="Garamond" w:hAnsi="Garamond"/>
                <w:color w:val="000000" w:themeColor="text1"/>
                <w:sz w:val="24"/>
                <w:szCs w:val="24"/>
                <w:lang w:val="en-US"/>
              </w:rPr>
            </w:pPr>
          </w:p>
        </w:tc>
        <w:tc>
          <w:tcPr>
            <w:tcW w:w="846" w:type="dxa"/>
          </w:tcPr>
          <w:p w14:paraId="58553AE0" w14:textId="77777777" w:rsidR="00B25C38" w:rsidRPr="00395CE3" w:rsidRDefault="00B25C38" w:rsidP="00A73C32">
            <w:pPr>
              <w:pStyle w:val="TableParagraph"/>
              <w:spacing w:after="160" w:line="360" w:lineRule="auto"/>
              <w:ind w:left="194"/>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19%</w:t>
            </w:r>
          </w:p>
        </w:tc>
        <w:tc>
          <w:tcPr>
            <w:tcW w:w="1281" w:type="dxa"/>
            <w:gridSpan w:val="2"/>
          </w:tcPr>
          <w:p w14:paraId="58C07F29" w14:textId="5E88331D" w:rsidR="00B25C38" w:rsidRPr="00395CE3" w:rsidRDefault="00B25C38" w:rsidP="00A73C32">
            <w:pPr>
              <w:pStyle w:val="TableParagraph"/>
              <w:spacing w:after="160" w:line="360" w:lineRule="auto"/>
              <w:ind w:left="339"/>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57</w:t>
            </w:r>
            <w:r w:rsidR="00E32D6B" w:rsidRPr="00395CE3">
              <w:rPr>
                <w:rFonts w:ascii="Garamond" w:hAnsi="Garamond"/>
                <w:color w:val="000000" w:themeColor="text1"/>
                <w:sz w:val="24"/>
                <w:szCs w:val="24"/>
                <w:lang w:val="en-US"/>
              </w:rPr>
              <w:t xml:space="preserve"> </w:t>
            </w:r>
            <w:r w:rsidR="00A73C32" w:rsidRPr="00395CE3">
              <w:rPr>
                <w:rFonts w:ascii="Garamond" w:hAnsi="Garamond"/>
                <w:color w:val="000000" w:themeColor="text1"/>
                <w:sz w:val="24"/>
                <w:szCs w:val="24"/>
                <w:lang w:val="en-US"/>
              </w:rPr>
              <w:t>yr.</w:t>
            </w:r>
            <w:r w:rsidR="00E32D6B" w:rsidRPr="00395CE3">
              <w:rPr>
                <w:rFonts w:ascii="Garamond" w:hAnsi="Garamond"/>
                <w:color w:val="000000" w:themeColor="text1"/>
                <w:sz w:val="24"/>
                <w:szCs w:val="24"/>
                <w:lang w:val="en-US"/>
              </w:rPr>
              <w:t>.</w:t>
            </w:r>
          </w:p>
        </w:tc>
        <w:tc>
          <w:tcPr>
            <w:tcW w:w="1922" w:type="dxa"/>
          </w:tcPr>
          <w:p w14:paraId="6BDB354A" w14:textId="77777777" w:rsidR="00B25C38" w:rsidRPr="00395CE3" w:rsidRDefault="00B25C38" w:rsidP="00A73C32">
            <w:pPr>
              <w:pStyle w:val="TableParagraph"/>
              <w:spacing w:after="160" w:line="360" w:lineRule="auto"/>
              <w:ind w:left="137" w:right="129"/>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Computerized training</w:t>
            </w:r>
          </w:p>
        </w:tc>
        <w:tc>
          <w:tcPr>
            <w:tcW w:w="2520" w:type="dxa"/>
          </w:tcPr>
          <w:p w14:paraId="53983937" w14:textId="61ED74EC"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Digit Span Wechsler,</w:t>
            </w:r>
          </w:p>
          <w:p w14:paraId="11D7CB06"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HVLT-R</w:t>
            </w:r>
          </w:p>
        </w:tc>
      </w:tr>
      <w:tr w:rsidR="00395CE3" w:rsidRPr="00395CE3" w14:paraId="7C504416" w14:textId="77777777" w:rsidTr="00DE1B85">
        <w:trPr>
          <w:trHeight w:val="638"/>
        </w:trPr>
        <w:tc>
          <w:tcPr>
            <w:tcW w:w="1339" w:type="dxa"/>
          </w:tcPr>
          <w:p w14:paraId="3E8F7A62" w14:textId="1570E456" w:rsidR="00B25C38" w:rsidRPr="00395CE3" w:rsidRDefault="00B25C38" w:rsidP="00A73C32">
            <w:pPr>
              <w:pStyle w:val="TableParagraph"/>
              <w:spacing w:after="160" w:line="360" w:lineRule="auto"/>
              <w:jc w:val="center"/>
              <w:rPr>
                <w:rFonts w:ascii="Garamond" w:hAnsi="Garamond"/>
                <w:color w:val="000000" w:themeColor="text1"/>
                <w:sz w:val="24"/>
                <w:szCs w:val="24"/>
                <w:lang w:val="en-US"/>
              </w:rPr>
            </w:pPr>
            <w:r w:rsidRPr="00395CE3">
              <w:rPr>
                <w:rFonts w:ascii="Garamond" w:eastAsia="Arial" w:hAnsi="Garamond"/>
                <w:color w:val="000000" w:themeColor="text1"/>
                <w:sz w:val="24"/>
                <w:szCs w:val="24"/>
                <w:lang w:val="en-US"/>
              </w:rPr>
              <w:t>(</w:t>
            </w:r>
            <w:r w:rsidR="00A73C32" w:rsidRPr="00395CE3">
              <w:rPr>
                <w:rFonts w:ascii="Garamond" w:eastAsia="Arial" w:hAnsi="Garamond"/>
                <w:color w:val="000000" w:themeColor="text1"/>
                <w:sz w:val="24"/>
                <w:szCs w:val="24"/>
                <w:lang w:val="en-US"/>
              </w:rPr>
              <w:t>Ramnath et al.</w:t>
            </w:r>
            <w:r w:rsidRPr="00395CE3">
              <w:rPr>
                <w:rFonts w:ascii="Garamond" w:eastAsia="Arial" w:hAnsi="Garamond"/>
                <w:color w:val="000000" w:themeColor="text1"/>
                <w:sz w:val="24"/>
                <w:szCs w:val="24"/>
                <w:lang w:val="en-US"/>
              </w:rPr>
              <w:t>, 2021)</w:t>
            </w:r>
          </w:p>
        </w:tc>
        <w:tc>
          <w:tcPr>
            <w:tcW w:w="1496" w:type="dxa"/>
          </w:tcPr>
          <w:p w14:paraId="2156C6D6" w14:textId="77777777" w:rsidR="00B25C38" w:rsidRPr="00395CE3" w:rsidRDefault="00B25C38" w:rsidP="00A73C32">
            <w:pPr>
              <w:pStyle w:val="TableParagraph"/>
              <w:spacing w:after="160" w:line="360" w:lineRule="auto"/>
              <w:ind w:left="125"/>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MCI (45)</w:t>
            </w:r>
          </w:p>
        </w:tc>
        <w:tc>
          <w:tcPr>
            <w:tcW w:w="846" w:type="dxa"/>
          </w:tcPr>
          <w:p w14:paraId="1916D34A" w14:textId="77777777" w:rsidR="00B25C38" w:rsidRPr="00395CE3" w:rsidRDefault="00B25C38" w:rsidP="00A73C32">
            <w:pPr>
              <w:pStyle w:val="TableParagraph"/>
              <w:spacing w:after="160" w:line="360" w:lineRule="auto"/>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50%</w:t>
            </w:r>
          </w:p>
        </w:tc>
        <w:tc>
          <w:tcPr>
            <w:tcW w:w="1281" w:type="dxa"/>
            <w:gridSpan w:val="2"/>
          </w:tcPr>
          <w:p w14:paraId="1BB485AB" w14:textId="54E9C0AE" w:rsidR="00B25C38" w:rsidRPr="00395CE3" w:rsidRDefault="00B25C38" w:rsidP="00A73C32">
            <w:pPr>
              <w:pStyle w:val="TableParagraph"/>
              <w:spacing w:after="160" w:line="360" w:lineRule="auto"/>
              <w:ind w:left="339"/>
              <w:jc w:val="center"/>
              <w:rPr>
                <w:rFonts w:ascii="Garamond" w:hAnsi="Garamond"/>
                <w:color w:val="000000" w:themeColor="text1"/>
                <w:sz w:val="24"/>
                <w:szCs w:val="24"/>
                <w:lang w:val="en-US"/>
              </w:rPr>
            </w:pPr>
            <w:r w:rsidRPr="00395CE3">
              <w:rPr>
                <w:rFonts w:ascii="Garamond" w:hAnsi="Garamond"/>
                <w:color w:val="000000" w:themeColor="text1"/>
                <w:sz w:val="24"/>
                <w:szCs w:val="24"/>
                <w:shd w:val="clear" w:color="auto" w:fill="FFFFFF"/>
                <w:lang w:val="en-US"/>
              </w:rPr>
              <w:t>72</w:t>
            </w:r>
            <w:r w:rsidR="00E32D6B" w:rsidRPr="00395CE3">
              <w:rPr>
                <w:rFonts w:ascii="Garamond" w:hAnsi="Garamond"/>
                <w:color w:val="000000" w:themeColor="text1"/>
                <w:sz w:val="24"/>
                <w:szCs w:val="24"/>
                <w:lang w:val="en-US"/>
              </w:rPr>
              <w:t xml:space="preserve"> </w:t>
            </w:r>
            <w:r w:rsidR="00A73C32" w:rsidRPr="00395CE3">
              <w:rPr>
                <w:rFonts w:ascii="Garamond" w:hAnsi="Garamond"/>
                <w:color w:val="000000" w:themeColor="text1"/>
                <w:sz w:val="24"/>
                <w:szCs w:val="24"/>
                <w:lang w:val="en-US"/>
              </w:rPr>
              <w:t>yr.</w:t>
            </w:r>
            <w:r w:rsidR="00E32D6B" w:rsidRPr="00395CE3">
              <w:rPr>
                <w:rFonts w:ascii="Garamond" w:hAnsi="Garamond"/>
                <w:color w:val="000000" w:themeColor="text1"/>
                <w:sz w:val="24"/>
                <w:szCs w:val="24"/>
                <w:lang w:val="en-US"/>
              </w:rPr>
              <w:t>.</w:t>
            </w:r>
          </w:p>
        </w:tc>
        <w:tc>
          <w:tcPr>
            <w:tcW w:w="1922" w:type="dxa"/>
          </w:tcPr>
          <w:p w14:paraId="7778A50B" w14:textId="77777777" w:rsidR="00B25C38" w:rsidRPr="00395CE3" w:rsidRDefault="00B25C38" w:rsidP="00A73C32">
            <w:pPr>
              <w:pStyle w:val="TableParagraph"/>
              <w:spacing w:after="160" w:line="360" w:lineRule="auto"/>
              <w:ind w:left="137" w:right="129"/>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Interactive video games</w:t>
            </w:r>
          </w:p>
        </w:tc>
        <w:tc>
          <w:tcPr>
            <w:tcW w:w="2520" w:type="dxa"/>
          </w:tcPr>
          <w:p w14:paraId="6A60927A"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MMSE</w:t>
            </w:r>
          </w:p>
          <w:p w14:paraId="15E03959"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Stroop</w:t>
            </w:r>
          </w:p>
          <w:p w14:paraId="5604DBCE"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N-Back</w:t>
            </w:r>
          </w:p>
          <w:p w14:paraId="13714AD3"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p>
        </w:tc>
      </w:tr>
      <w:tr w:rsidR="00395CE3" w:rsidRPr="00395CE3" w14:paraId="4938FE0F" w14:textId="77777777" w:rsidTr="00DE1B85">
        <w:trPr>
          <w:trHeight w:val="638"/>
        </w:trPr>
        <w:tc>
          <w:tcPr>
            <w:tcW w:w="1339" w:type="dxa"/>
          </w:tcPr>
          <w:p w14:paraId="2E50EC1D" w14:textId="77777777" w:rsidR="00B25C38" w:rsidRPr="00395CE3" w:rsidRDefault="00B25C38" w:rsidP="00A73C32">
            <w:pPr>
              <w:pStyle w:val="TableParagraph"/>
              <w:spacing w:after="160" w:line="360" w:lineRule="auto"/>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(Duff et al., 2022)</w:t>
            </w:r>
          </w:p>
        </w:tc>
        <w:tc>
          <w:tcPr>
            <w:tcW w:w="1496" w:type="dxa"/>
          </w:tcPr>
          <w:p w14:paraId="717EF291" w14:textId="77777777" w:rsidR="00B25C38" w:rsidRPr="00395CE3" w:rsidRDefault="00B25C38" w:rsidP="00A73C32">
            <w:pPr>
              <w:spacing w:line="360" w:lineRule="auto"/>
              <w:jc w:val="center"/>
              <w:rPr>
                <w:rFonts w:ascii="Garamond" w:hAnsi="Garamond" w:cs="Times New Roman"/>
                <w:color w:val="000000" w:themeColor="text1"/>
                <w:sz w:val="24"/>
                <w:szCs w:val="24"/>
                <w:lang w:val="en-US"/>
              </w:rPr>
            </w:pPr>
            <w:r w:rsidRPr="00395CE3">
              <w:rPr>
                <w:rFonts w:ascii="Garamond" w:hAnsi="Garamond" w:cs="Times New Roman"/>
                <w:color w:val="000000" w:themeColor="text1"/>
                <w:sz w:val="24"/>
                <w:szCs w:val="24"/>
                <w:lang w:val="en-US"/>
              </w:rPr>
              <w:t>aMCI (113)</w:t>
            </w:r>
          </w:p>
          <w:p w14:paraId="2E2CA34E" w14:textId="77777777" w:rsidR="00B25C38" w:rsidRPr="00395CE3" w:rsidRDefault="00B25C38" w:rsidP="00A73C32">
            <w:pPr>
              <w:pStyle w:val="TableParagraph"/>
              <w:spacing w:after="160" w:line="360" w:lineRule="auto"/>
              <w:ind w:left="125"/>
              <w:jc w:val="center"/>
              <w:rPr>
                <w:rFonts w:ascii="Garamond" w:hAnsi="Garamond"/>
                <w:color w:val="000000" w:themeColor="text1"/>
                <w:sz w:val="24"/>
                <w:szCs w:val="24"/>
                <w:lang w:val="en-US"/>
              </w:rPr>
            </w:pPr>
          </w:p>
        </w:tc>
        <w:tc>
          <w:tcPr>
            <w:tcW w:w="846" w:type="dxa"/>
          </w:tcPr>
          <w:p w14:paraId="0181C048" w14:textId="77777777" w:rsidR="00B25C38" w:rsidRPr="00395CE3" w:rsidRDefault="00B25C38" w:rsidP="00A73C32">
            <w:pPr>
              <w:pStyle w:val="TableParagraph"/>
              <w:spacing w:after="160" w:line="360" w:lineRule="auto"/>
              <w:ind w:left="194"/>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76%</w:t>
            </w:r>
          </w:p>
        </w:tc>
        <w:tc>
          <w:tcPr>
            <w:tcW w:w="1281" w:type="dxa"/>
            <w:gridSpan w:val="2"/>
          </w:tcPr>
          <w:p w14:paraId="69BA2E92" w14:textId="3DE7DA8D" w:rsidR="00B25C38" w:rsidRPr="00395CE3" w:rsidRDefault="00B25C38" w:rsidP="00A73C32">
            <w:pPr>
              <w:pStyle w:val="TableParagraph"/>
              <w:spacing w:after="160" w:line="360" w:lineRule="auto"/>
              <w:ind w:left="339"/>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77</w:t>
            </w:r>
            <w:r w:rsidR="00E32D6B" w:rsidRPr="00395CE3">
              <w:rPr>
                <w:rFonts w:ascii="Garamond" w:hAnsi="Garamond"/>
                <w:color w:val="000000" w:themeColor="text1"/>
                <w:sz w:val="24"/>
                <w:szCs w:val="24"/>
                <w:lang w:val="en-US"/>
              </w:rPr>
              <w:t xml:space="preserve"> </w:t>
            </w:r>
            <w:r w:rsidR="00A73C32" w:rsidRPr="00395CE3">
              <w:rPr>
                <w:rFonts w:ascii="Garamond" w:hAnsi="Garamond"/>
                <w:color w:val="000000" w:themeColor="text1"/>
                <w:sz w:val="24"/>
                <w:szCs w:val="24"/>
                <w:lang w:val="en-US"/>
              </w:rPr>
              <w:t>yr.</w:t>
            </w:r>
            <w:r w:rsidR="00E32D6B" w:rsidRPr="00395CE3">
              <w:rPr>
                <w:rFonts w:ascii="Garamond" w:hAnsi="Garamond"/>
                <w:color w:val="000000" w:themeColor="text1"/>
                <w:sz w:val="24"/>
                <w:szCs w:val="24"/>
                <w:lang w:val="en-US"/>
              </w:rPr>
              <w:t>.</w:t>
            </w:r>
          </w:p>
        </w:tc>
        <w:tc>
          <w:tcPr>
            <w:tcW w:w="1922" w:type="dxa"/>
          </w:tcPr>
          <w:p w14:paraId="26997B85" w14:textId="77777777" w:rsidR="00B25C38" w:rsidRPr="00395CE3" w:rsidRDefault="00B25C38" w:rsidP="00A73C32">
            <w:pPr>
              <w:pStyle w:val="TableParagraph"/>
              <w:spacing w:after="160" w:line="360" w:lineRule="auto"/>
              <w:ind w:left="137" w:right="129"/>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Computerized training</w:t>
            </w:r>
          </w:p>
        </w:tc>
        <w:tc>
          <w:tcPr>
            <w:tcW w:w="2520" w:type="dxa"/>
          </w:tcPr>
          <w:p w14:paraId="69247282"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RBANS</w:t>
            </w:r>
          </w:p>
          <w:p w14:paraId="3649D339"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p>
        </w:tc>
      </w:tr>
      <w:tr w:rsidR="00395CE3" w:rsidRPr="00395CE3" w14:paraId="48F90337" w14:textId="77777777" w:rsidTr="00DE1B85">
        <w:trPr>
          <w:trHeight w:val="638"/>
        </w:trPr>
        <w:tc>
          <w:tcPr>
            <w:tcW w:w="1339" w:type="dxa"/>
          </w:tcPr>
          <w:p w14:paraId="2A7762D0" w14:textId="77777777" w:rsidR="00B25C38" w:rsidRPr="00395CE3" w:rsidRDefault="00B25C38" w:rsidP="00A73C32">
            <w:pPr>
              <w:pStyle w:val="TableParagraph"/>
              <w:spacing w:after="160" w:line="360" w:lineRule="auto"/>
              <w:jc w:val="center"/>
              <w:rPr>
                <w:rFonts w:ascii="Garamond" w:hAnsi="Garamond"/>
                <w:color w:val="000000" w:themeColor="text1"/>
                <w:sz w:val="24"/>
                <w:szCs w:val="24"/>
                <w:lang w:val="en-US"/>
              </w:rPr>
            </w:pPr>
          </w:p>
          <w:p w14:paraId="4116857A" w14:textId="41CB10F3" w:rsidR="00B25C38" w:rsidRPr="00395CE3" w:rsidRDefault="00B25C38" w:rsidP="00A73C32">
            <w:pPr>
              <w:pStyle w:val="TableParagraph"/>
              <w:spacing w:after="160" w:line="360" w:lineRule="auto"/>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w:t>
            </w:r>
            <w:r w:rsidR="00A73C32" w:rsidRPr="00395CE3">
              <w:rPr>
                <w:rFonts w:ascii="Garamond" w:hAnsi="Garamond"/>
                <w:color w:val="000000" w:themeColor="text1"/>
                <w:sz w:val="24"/>
                <w:szCs w:val="24"/>
                <w:lang w:val="en-US"/>
              </w:rPr>
              <w:t>Lim et al.</w:t>
            </w:r>
            <w:r w:rsidRPr="00395CE3">
              <w:rPr>
                <w:rFonts w:ascii="Garamond" w:hAnsi="Garamond"/>
                <w:color w:val="000000" w:themeColor="text1"/>
                <w:sz w:val="24"/>
                <w:szCs w:val="24"/>
                <w:lang w:val="en-US"/>
              </w:rPr>
              <w:t>, 2023)</w:t>
            </w:r>
          </w:p>
        </w:tc>
        <w:tc>
          <w:tcPr>
            <w:tcW w:w="1496" w:type="dxa"/>
          </w:tcPr>
          <w:p w14:paraId="180B70D7" w14:textId="77777777" w:rsidR="00B25C38" w:rsidRPr="00395CE3" w:rsidRDefault="00B25C38" w:rsidP="00A73C32">
            <w:pPr>
              <w:pStyle w:val="TableParagraph"/>
              <w:spacing w:after="160" w:line="360" w:lineRule="auto"/>
              <w:ind w:left="125"/>
              <w:jc w:val="center"/>
              <w:rPr>
                <w:rFonts w:ascii="Garamond" w:hAnsi="Garamond"/>
                <w:color w:val="000000" w:themeColor="text1"/>
                <w:sz w:val="24"/>
                <w:szCs w:val="24"/>
                <w:lang w:val="en-US"/>
              </w:rPr>
            </w:pPr>
          </w:p>
          <w:p w14:paraId="09F4A194" w14:textId="77777777" w:rsidR="00B25C38" w:rsidRPr="00395CE3" w:rsidRDefault="00B25C38" w:rsidP="00A73C32">
            <w:pPr>
              <w:pStyle w:val="TableParagraph"/>
              <w:spacing w:after="160" w:line="360" w:lineRule="auto"/>
              <w:ind w:left="125"/>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MCI (24)</w:t>
            </w:r>
          </w:p>
          <w:p w14:paraId="08E76A75" w14:textId="77777777" w:rsidR="00B25C38" w:rsidRPr="00395CE3" w:rsidRDefault="00B25C38" w:rsidP="00A73C32">
            <w:pPr>
              <w:pStyle w:val="TableParagraph"/>
              <w:spacing w:after="160" w:line="360" w:lineRule="auto"/>
              <w:ind w:left="125"/>
              <w:jc w:val="center"/>
              <w:rPr>
                <w:rFonts w:ascii="Garamond" w:hAnsi="Garamond"/>
                <w:color w:val="000000" w:themeColor="text1"/>
                <w:sz w:val="24"/>
                <w:szCs w:val="24"/>
                <w:lang w:val="en-US"/>
              </w:rPr>
            </w:pPr>
          </w:p>
        </w:tc>
        <w:tc>
          <w:tcPr>
            <w:tcW w:w="846" w:type="dxa"/>
          </w:tcPr>
          <w:p w14:paraId="30EBCD1E" w14:textId="77777777" w:rsidR="00B25C38" w:rsidRPr="00395CE3" w:rsidRDefault="00B25C38" w:rsidP="00A73C32">
            <w:pPr>
              <w:pStyle w:val="TableParagraph"/>
              <w:spacing w:after="160" w:line="360" w:lineRule="auto"/>
              <w:ind w:left="194"/>
              <w:jc w:val="center"/>
              <w:rPr>
                <w:rFonts w:ascii="Garamond" w:hAnsi="Garamond"/>
                <w:color w:val="000000" w:themeColor="text1"/>
                <w:sz w:val="24"/>
                <w:szCs w:val="24"/>
                <w:lang w:val="en-US"/>
              </w:rPr>
            </w:pPr>
          </w:p>
          <w:p w14:paraId="6128BDBB" w14:textId="77777777" w:rsidR="00B25C38" w:rsidRPr="00395CE3" w:rsidRDefault="00B25C38" w:rsidP="00A73C32">
            <w:pPr>
              <w:pStyle w:val="TableParagraph"/>
              <w:spacing w:after="160" w:line="360" w:lineRule="auto"/>
              <w:ind w:left="194"/>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70%</w:t>
            </w:r>
          </w:p>
        </w:tc>
        <w:tc>
          <w:tcPr>
            <w:tcW w:w="1281" w:type="dxa"/>
            <w:gridSpan w:val="2"/>
          </w:tcPr>
          <w:p w14:paraId="730393DC" w14:textId="77777777" w:rsidR="00B25C38" w:rsidRPr="00395CE3" w:rsidRDefault="00B25C38" w:rsidP="00A73C32">
            <w:pPr>
              <w:pStyle w:val="TableParagraph"/>
              <w:spacing w:after="160" w:line="360" w:lineRule="auto"/>
              <w:ind w:left="339"/>
              <w:jc w:val="center"/>
              <w:rPr>
                <w:rFonts w:ascii="Garamond" w:hAnsi="Garamond"/>
                <w:color w:val="000000" w:themeColor="text1"/>
                <w:sz w:val="24"/>
                <w:szCs w:val="24"/>
                <w:lang w:val="en-US"/>
              </w:rPr>
            </w:pPr>
          </w:p>
          <w:p w14:paraId="6B4C5276" w14:textId="6C7DA950" w:rsidR="00B25C38" w:rsidRPr="00395CE3" w:rsidRDefault="00B25C38" w:rsidP="00A73C32">
            <w:pPr>
              <w:pStyle w:val="TableParagraph"/>
              <w:spacing w:after="160" w:line="360" w:lineRule="auto"/>
              <w:ind w:left="339"/>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74</w:t>
            </w:r>
            <w:r w:rsidR="00E32D6B" w:rsidRPr="00395CE3">
              <w:rPr>
                <w:rFonts w:ascii="Garamond" w:hAnsi="Garamond"/>
                <w:color w:val="000000" w:themeColor="text1"/>
                <w:sz w:val="24"/>
                <w:szCs w:val="24"/>
                <w:lang w:val="en-US"/>
              </w:rPr>
              <w:t xml:space="preserve"> </w:t>
            </w:r>
            <w:r w:rsidR="00A73C32" w:rsidRPr="00395CE3">
              <w:rPr>
                <w:rFonts w:ascii="Garamond" w:hAnsi="Garamond"/>
                <w:color w:val="000000" w:themeColor="text1"/>
                <w:sz w:val="24"/>
                <w:szCs w:val="24"/>
                <w:lang w:val="en-US"/>
              </w:rPr>
              <w:t>yr.</w:t>
            </w:r>
            <w:r w:rsidR="00E32D6B" w:rsidRPr="00395CE3">
              <w:rPr>
                <w:rFonts w:ascii="Garamond" w:hAnsi="Garamond"/>
                <w:color w:val="000000" w:themeColor="text1"/>
                <w:sz w:val="24"/>
                <w:szCs w:val="24"/>
                <w:lang w:val="en-US"/>
              </w:rPr>
              <w:t>.</w:t>
            </w:r>
          </w:p>
        </w:tc>
        <w:tc>
          <w:tcPr>
            <w:tcW w:w="1922" w:type="dxa"/>
          </w:tcPr>
          <w:p w14:paraId="6A04564D" w14:textId="77777777" w:rsidR="00B25C38" w:rsidRPr="00395CE3" w:rsidRDefault="00B25C38" w:rsidP="00A73C32">
            <w:pPr>
              <w:pStyle w:val="TableParagraph"/>
              <w:spacing w:after="160" w:line="360" w:lineRule="auto"/>
              <w:ind w:left="137" w:right="129"/>
              <w:jc w:val="center"/>
              <w:rPr>
                <w:rFonts w:ascii="Garamond" w:hAnsi="Garamond"/>
                <w:color w:val="000000" w:themeColor="text1"/>
                <w:sz w:val="24"/>
                <w:szCs w:val="24"/>
                <w:lang w:val="en-US"/>
              </w:rPr>
            </w:pPr>
          </w:p>
          <w:p w14:paraId="436FB54B" w14:textId="77777777" w:rsidR="00B25C38" w:rsidRPr="00395CE3" w:rsidRDefault="00B25C38" w:rsidP="00A73C32">
            <w:pPr>
              <w:pStyle w:val="TableParagraph"/>
              <w:spacing w:after="160" w:line="360" w:lineRule="auto"/>
              <w:ind w:left="137" w:right="129"/>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Interactive video games</w:t>
            </w:r>
          </w:p>
        </w:tc>
        <w:tc>
          <w:tcPr>
            <w:tcW w:w="2520" w:type="dxa"/>
          </w:tcPr>
          <w:p w14:paraId="2F8AD89C"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K-MMSE</w:t>
            </w:r>
          </w:p>
          <w:p w14:paraId="7CA4B4C1"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K-MoCA</w:t>
            </w:r>
          </w:p>
          <w:p w14:paraId="55B75962"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SVFT</w:t>
            </w:r>
          </w:p>
          <w:p w14:paraId="75ECD572" w14:textId="77777777"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TMT-B</w:t>
            </w:r>
          </w:p>
          <w:p w14:paraId="4755FDDE" w14:textId="2A15DE2E" w:rsidR="00B25C38" w:rsidRPr="00395CE3" w:rsidRDefault="00B25C38" w:rsidP="00A73C32">
            <w:pPr>
              <w:pStyle w:val="TableParagraph"/>
              <w:spacing w:after="160" w:line="360" w:lineRule="auto"/>
              <w:ind w:left="111" w:right="148"/>
              <w:jc w:val="center"/>
              <w:rPr>
                <w:rFonts w:ascii="Garamond" w:hAnsi="Garamond"/>
                <w:color w:val="000000" w:themeColor="text1"/>
                <w:sz w:val="24"/>
                <w:szCs w:val="24"/>
                <w:lang w:val="en-US"/>
              </w:rPr>
            </w:pPr>
            <w:r w:rsidRPr="00395CE3">
              <w:rPr>
                <w:rFonts w:ascii="Garamond" w:hAnsi="Garamond"/>
                <w:color w:val="000000" w:themeColor="text1"/>
                <w:sz w:val="24"/>
                <w:szCs w:val="24"/>
                <w:lang w:val="en-US"/>
              </w:rPr>
              <w:t>N-Back</w:t>
            </w:r>
          </w:p>
        </w:tc>
      </w:tr>
    </w:tbl>
    <w:p w14:paraId="13FD3F75" w14:textId="77777777" w:rsidR="00B25C38" w:rsidRPr="00395CE3" w:rsidRDefault="00B25C38" w:rsidP="00A73C32">
      <w:pPr>
        <w:spacing w:line="360" w:lineRule="auto"/>
        <w:jc w:val="both"/>
        <w:rPr>
          <w:rFonts w:ascii="Garamond" w:eastAsia="Arial" w:hAnsi="Garamond" w:cs="Times New Roman"/>
          <w:b/>
          <w:bCs/>
          <w:iCs/>
          <w:color w:val="000000" w:themeColor="text1"/>
          <w:sz w:val="24"/>
          <w:szCs w:val="24"/>
          <w:lang w:val="en-US"/>
        </w:rPr>
      </w:pPr>
    </w:p>
    <w:p w14:paraId="7578233F" w14:textId="2BBFD0A5" w:rsidR="00B25C38" w:rsidRPr="00395CE3" w:rsidRDefault="00A73C32" w:rsidP="00A73C32">
      <w:pPr>
        <w:spacing w:line="360" w:lineRule="auto"/>
        <w:jc w:val="both"/>
        <w:rPr>
          <w:rFonts w:ascii="Garamond" w:eastAsia="Arial" w:hAnsi="Garamond" w:cs="Times New Roman"/>
          <w:iCs/>
          <w:color w:val="000000" w:themeColor="text1"/>
          <w:sz w:val="20"/>
          <w:szCs w:val="20"/>
          <w:lang w:val="en-US"/>
        </w:rPr>
      </w:pPr>
      <w:r w:rsidRPr="00395CE3">
        <w:rPr>
          <w:rFonts w:ascii="Garamond" w:eastAsia="Arial" w:hAnsi="Garamond" w:cs="Times New Roman"/>
          <w:b/>
          <w:bCs/>
          <w:iCs/>
          <w:color w:val="000000" w:themeColor="text1"/>
          <w:sz w:val="20"/>
          <w:szCs w:val="20"/>
          <w:lang w:val="en-US"/>
        </w:rPr>
        <w:t>Note</w:t>
      </w:r>
      <w:r w:rsidR="00B25C38" w:rsidRPr="00395CE3">
        <w:rPr>
          <w:rFonts w:ascii="Garamond" w:eastAsia="Arial" w:hAnsi="Garamond" w:cs="Times New Roman"/>
          <w:b/>
          <w:bCs/>
          <w:iCs/>
          <w:color w:val="000000" w:themeColor="text1"/>
          <w:sz w:val="20"/>
          <w:szCs w:val="20"/>
          <w:lang w:val="en-US"/>
        </w:rPr>
        <w:t>:</w:t>
      </w:r>
      <w:r w:rsidR="00B25C38" w:rsidRPr="00395CE3">
        <w:rPr>
          <w:rFonts w:ascii="Garamond" w:eastAsia="Arial" w:hAnsi="Garamond" w:cs="Times New Roman"/>
          <w:iCs/>
          <w:color w:val="000000" w:themeColor="text1"/>
          <w:sz w:val="20"/>
          <w:szCs w:val="20"/>
          <w:lang w:val="en-US"/>
        </w:rPr>
        <w:t xml:space="preserve"> MCI, Mild Neurocognitive Disorder Cluster; </w:t>
      </w:r>
      <w:proofErr w:type="spellStart"/>
      <w:r w:rsidR="00B25C38" w:rsidRPr="00395CE3">
        <w:rPr>
          <w:rFonts w:ascii="Garamond" w:eastAsia="Arial" w:hAnsi="Garamond" w:cs="Times New Roman"/>
          <w:iCs/>
          <w:color w:val="000000" w:themeColor="text1"/>
          <w:sz w:val="20"/>
          <w:szCs w:val="20"/>
          <w:lang w:val="en-US"/>
        </w:rPr>
        <w:t>MrNPS</w:t>
      </w:r>
      <w:proofErr w:type="spellEnd"/>
      <w:r w:rsidR="00B25C38" w:rsidRPr="00395CE3">
        <w:rPr>
          <w:rFonts w:ascii="Garamond" w:eastAsia="Arial" w:hAnsi="Garamond" w:cs="Times New Roman"/>
          <w:iCs/>
          <w:color w:val="000000" w:themeColor="text1"/>
          <w:sz w:val="20"/>
          <w:szCs w:val="20"/>
          <w:lang w:val="en-US"/>
        </w:rPr>
        <w:t xml:space="preserve">, mood-related neuropsychiatric symptom cluster; aMCI, amnestic mild neurocognitive disorder; CS, healthy control group; MCI-HIV, Human Immunodeficiency Virus Associated Mild Neurocognitive Disorder Cluster; ADAS-Cog, Alzheimer's Disease Assessment Scale-cognitive subscale; SDMT, Symbols and Digits Test; MMSE, Mini-Mental State Examination; CAMCI, The Computerized Assessment of Mild Cognitive Impairment; RBANS, Repeatable Battery for the Assessment of Neuropsychological State; CFQ, Cognitive Failure Questionnaire; FAQ, Functional Activities Questionnaire; CDR, Clinical Dementia Rating Scale; WM Span Board, Wechsler Memory Scale-Third Edition Span Board subtest; AT, attention tasks; ACE-III, Addenbrooke Cognitive Examination; RAVLT, Rey Verbal Learning Test; FAS, phonological fluency test; </w:t>
      </w:r>
      <w:proofErr w:type="spellStart"/>
      <w:r w:rsidR="00B25C38" w:rsidRPr="00395CE3">
        <w:rPr>
          <w:rFonts w:ascii="Garamond" w:eastAsia="Arial" w:hAnsi="Garamond" w:cs="Times New Roman"/>
          <w:iCs/>
          <w:color w:val="000000" w:themeColor="text1"/>
          <w:sz w:val="20"/>
          <w:szCs w:val="20"/>
          <w:lang w:val="en-US"/>
        </w:rPr>
        <w:t>minimental</w:t>
      </w:r>
      <w:proofErr w:type="spellEnd"/>
      <w:r w:rsidR="00B25C38" w:rsidRPr="00395CE3">
        <w:rPr>
          <w:rFonts w:ascii="Garamond" w:eastAsia="Arial" w:hAnsi="Garamond" w:cs="Times New Roman"/>
          <w:iCs/>
          <w:color w:val="000000" w:themeColor="text1"/>
          <w:sz w:val="20"/>
          <w:szCs w:val="20"/>
          <w:lang w:val="en-US"/>
        </w:rPr>
        <w:t xml:space="preserve"> state test, BSRT, </w:t>
      </w:r>
      <w:proofErr w:type="spellStart"/>
      <w:r w:rsidR="00B25C38" w:rsidRPr="00395CE3">
        <w:rPr>
          <w:rFonts w:ascii="Garamond" w:eastAsia="Arial" w:hAnsi="Garamond" w:cs="Times New Roman"/>
          <w:iCs/>
          <w:color w:val="000000" w:themeColor="text1"/>
          <w:sz w:val="20"/>
          <w:szCs w:val="20"/>
          <w:lang w:val="en-US"/>
        </w:rPr>
        <w:t>Buschke</w:t>
      </w:r>
      <w:proofErr w:type="spellEnd"/>
      <w:r w:rsidR="00B25C38" w:rsidRPr="00395CE3">
        <w:rPr>
          <w:rFonts w:ascii="Garamond" w:eastAsia="Arial" w:hAnsi="Garamond" w:cs="Times New Roman"/>
          <w:iCs/>
          <w:color w:val="000000" w:themeColor="text1"/>
          <w:sz w:val="20"/>
          <w:szCs w:val="20"/>
          <w:lang w:val="en-US"/>
        </w:rPr>
        <w:t xml:space="preserve"> selective recall test, LM, Logical Memory Subtests, , RCFT, Rey Complex Figure Test; MARS, Memory Awareness Rating Scale; MMQ, Meta Memory Questionnaire;, CANTAB PAL, The Cambridge Neuropsychological Test Automated Battery Paired Associates Learning; BVMT-R, The Brief Visuospatial Memory Test-Revised; CASI, Screening Instrument; WMS-III, Wechsler Memory Scale 3.ed; CVLT-II, California Verbal Learning Test Second Edition; TMT A-B, Trail-Making Test for Screening, Part A and B; MoCA, Montreal Cognitive Assessment; TMSE, Thai Mental State Examination; CANTAB, Cambridge Automated Battery of Neuropsychological Tests; ACER, Addenbrooke's cognitive examination-revised; AVLT, the auditory verbal learning test; SDS, symbol digit substitution test; CERAD, Consortium to Establish an Alzheimer's Disease Registry; DS, Digit span; SVLT, Seoul Verbal Learning Test; LOTCA-G, Loewenstein Occupational Therapy Cognitive Assessment-Geriatric; HVLT-R: Hopkins Verbal Learning Test—Revised; K-MMSE, Korean Mini-Mental State Exam; K-MoCA, the Montreal Korean Cognitive Assessment; SVFT, the Semantic Verbal Fluency task; TMT B, the Tracing Test-B; N-Back, working memory task.</w:t>
      </w:r>
    </w:p>
    <w:bookmarkEnd w:id="0"/>
    <w:p w14:paraId="50FB0DE9" w14:textId="77777777" w:rsidR="00E32D6B" w:rsidRPr="00395CE3" w:rsidRDefault="00E32D6B" w:rsidP="00A73C32">
      <w:pPr>
        <w:spacing w:line="360" w:lineRule="auto"/>
        <w:jc w:val="both"/>
        <w:rPr>
          <w:rFonts w:ascii="Garamond" w:eastAsia="Arial" w:hAnsi="Garamond" w:cs="Times New Roman"/>
          <w:b/>
          <w:bCs/>
          <w:color w:val="000000" w:themeColor="text1"/>
          <w:sz w:val="24"/>
          <w:szCs w:val="24"/>
          <w:lang w:val="en-US"/>
        </w:rPr>
      </w:pPr>
      <w:r w:rsidRPr="00395CE3">
        <w:rPr>
          <w:rFonts w:ascii="Garamond" w:eastAsia="Arial" w:hAnsi="Garamond" w:cs="Times New Roman"/>
          <w:b/>
          <w:bCs/>
          <w:color w:val="000000" w:themeColor="text1"/>
          <w:sz w:val="24"/>
          <w:szCs w:val="24"/>
          <w:lang w:val="en-US"/>
        </w:rPr>
        <w:t>Effect of computerized working memory cognitive training in patients with mild neurocognitive disorder.</w:t>
      </w:r>
    </w:p>
    <w:p w14:paraId="3265AC8A" w14:textId="77777777" w:rsidR="006F582D" w:rsidRPr="00395CE3" w:rsidRDefault="006F582D" w:rsidP="006F582D">
      <w:pPr>
        <w:spacing w:line="360" w:lineRule="auto"/>
        <w:jc w:val="both"/>
        <w:rPr>
          <w:rFonts w:ascii="Garamond" w:hAnsi="Garamond" w:cs="Times New Roman"/>
          <w:color w:val="000000" w:themeColor="text1"/>
          <w:sz w:val="24"/>
          <w:szCs w:val="24"/>
          <w:shd w:val="clear" w:color="auto" w:fill="FFFFFF"/>
          <w:lang w:val="en-US"/>
        </w:rPr>
      </w:pPr>
      <w:r w:rsidRPr="00395CE3">
        <w:rPr>
          <w:rFonts w:ascii="Garamond" w:hAnsi="Garamond" w:cs="Times New Roman"/>
          <w:color w:val="000000" w:themeColor="text1"/>
          <w:sz w:val="24"/>
          <w:szCs w:val="24"/>
          <w:shd w:val="clear" w:color="auto" w:fill="FFFFFF"/>
          <w:lang w:val="en-US"/>
        </w:rPr>
        <w:t xml:space="preserve">Fourteen studies were related to computerized cognitive training, involving a total of 1038 individuals with mild neurocognitive disorder, 81 with Alzheimer's disease, 46 with human immunodeficiency virus (HIV), and 36 with mood-related neuropsychiatric symptoms. Of the participants, 57% were female, with an average age of 71 years. In the study by </w:t>
      </w:r>
      <w:proofErr w:type="spellStart"/>
      <w:r w:rsidRPr="00395CE3">
        <w:rPr>
          <w:rFonts w:ascii="Garamond" w:hAnsi="Garamond" w:cs="Times New Roman"/>
          <w:color w:val="000000" w:themeColor="text1"/>
          <w:sz w:val="24"/>
          <w:szCs w:val="24"/>
          <w:shd w:val="clear" w:color="auto" w:fill="FFFFFF"/>
          <w:lang w:val="en-US"/>
        </w:rPr>
        <w:t>Fiatarone</w:t>
      </w:r>
      <w:proofErr w:type="spellEnd"/>
      <w:r w:rsidRPr="00395CE3">
        <w:rPr>
          <w:rFonts w:ascii="Garamond" w:hAnsi="Garamond" w:cs="Times New Roman"/>
          <w:color w:val="000000" w:themeColor="text1"/>
          <w:sz w:val="24"/>
          <w:szCs w:val="24"/>
          <w:shd w:val="clear" w:color="auto" w:fill="FFFFFF"/>
          <w:lang w:val="en-US"/>
        </w:rPr>
        <w:t xml:space="preserve"> et al. (2014), the effects of resistance training and cognitive training on mild neurocognitive disorder were assessed. They found that strength training significantly improved overall cognitive function, with sustained executive and global benefits over 18 </w:t>
      </w:r>
      <w:r w:rsidRPr="00395CE3">
        <w:rPr>
          <w:rFonts w:ascii="Garamond" w:hAnsi="Garamond" w:cs="Times New Roman"/>
          <w:color w:val="000000" w:themeColor="text1"/>
          <w:sz w:val="24"/>
          <w:szCs w:val="24"/>
          <w:shd w:val="clear" w:color="auto" w:fill="FFFFFF"/>
          <w:lang w:val="en-US"/>
        </w:rPr>
        <w:lastRenderedPageBreak/>
        <w:t xml:space="preserve">months, while cognitive training alone attenuated the decline in the memory domain at 6 months. Besides, </w:t>
      </w:r>
      <w:proofErr w:type="spellStart"/>
      <w:r w:rsidRPr="00395CE3">
        <w:rPr>
          <w:rFonts w:ascii="Garamond" w:hAnsi="Garamond" w:cs="Times New Roman"/>
          <w:color w:val="000000" w:themeColor="text1"/>
          <w:sz w:val="24"/>
          <w:szCs w:val="24"/>
          <w:shd w:val="clear" w:color="auto" w:fill="FFFFFF"/>
          <w:lang w:val="en-US"/>
        </w:rPr>
        <w:t>Ownby</w:t>
      </w:r>
      <w:proofErr w:type="spellEnd"/>
      <w:r w:rsidRPr="00395CE3">
        <w:rPr>
          <w:rFonts w:ascii="Garamond" w:hAnsi="Garamond" w:cs="Times New Roman"/>
          <w:color w:val="000000" w:themeColor="text1"/>
          <w:sz w:val="24"/>
          <w:szCs w:val="24"/>
          <w:shd w:val="clear" w:color="auto" w:fill="FFFFFF"/>
          <w:lang w:val="en-US"/>
        </w:rPr>
        <w:t xml:space="preserve"> &amp; Kim (2021) investigated computerized training in patients with neurocognitive disorder associated with HIV and found that participant ratings of the intervention were positive, with attention and psychomotor speed measures suggesting positive effects of the intervention.</w:t>
      </w:r>
    </w:p>
    <w:p w14:paraId="01990613" w14:textId="77777777" w:rsidR="006F582D" w:rsidRPr="00395CE3" w:rsidRDefault="006F582D" w:rsidP="006F582D">
      <w:pPr>
        <w:spacing w:line="360" w:lineRule="auto"/>
        <w:jc w:val="both"/>
        <w:rPr>
          <w:rFonts w:ascii="Garamond" w:hAnsi="Garamond" w:cs="Times New Roman"/>
          <w:color w:val="000000" w:themeColor="text1"/>
          <w:sz w:val="24"/>
          <w:szCs w:val="24"/>
          <w:shd w:val="clear" w:color="auto" w:fill="FFFFFF"/>
          <w:lang w:val="en-US"/>
        </w:rPr>
      </w:pPr>
      <w:r w:rsidRPr="00395CE3">
        <w:rPr>
          <w:rFonts w:ascii="Garamond" w:hAnsi="Garamond" w:cs="Times New Roman"/>
          <w:color w:val="000000" w:themeColor="text1"/>
          <w:sz w:val="24"/>
          <w:szCs w:val="24"/>
          <w:shd w:val="clear" w:color="auto" w:fill="FFFFFF"/>
          <w:lang w:val="en-US"/>
        </w:rPr>
        <w:t xml:space="preserve">Furthermore, </w:t>
      </w:r>
      <w:proofErr w:type="spellStart"/>
      <w:r w:rsidRPr="00395CE3">
        <w:rPr>
          <w:rFonts w:ascii="Garamond" w:hAnsi="Garamond" w:cs="Times New Roman"/>
          <w:color w:val="000000" w:themeColor="text1"/>
          <w:sz w:val="24"/>
          <w:szCs w:val="24"/>
          <w:shd w:val="clear" w:color="auto" w:fill="FFFFFF"/>
          <w:lang w:val="en-US"/>
        </w:rPr>
        <w:t>Styliadis</w:t>
      </w:r>
      <w:proofErr w:type="spellEnd"/>
      <w:r w:rsidRPr="00395CE3">
        <w:rPr>
          <w:rFonts w:ascii="Garamond" w:hAnsi="Garamond" w:cs="Times New Roman"/>
          <w:color w:val="000000" w:themeColor="text1"/>
          <w:sz w:val="24"/>
          <w:szCs w:val="24"/>
          <w:shd w:val="clear" w:color="auto" w:fill="FFFFFF"/>
          <w:lang w:val="en-US"/>
        </w:rPr>
        <w:t xml:space="preserve"> et al. (2015) evaluated the neuroplastic effects of combined physical and computerized cognitive training in older adults at risk of dementia. They found that combined physical and cognitive training showed indices of a positive effect on neuroplasticity in patients with mild neurocognitive disorder and that electroencephalogram (EEG) could serve as a potential index of gains in cognitive impairments and neurodegeneration.</w:t>
      </w:r>
    </w:p>
    <w:p w14:paraId="668AB581" w14:textId="77777777" w:rsidR="006F582D" w:rsidRPr="00395CE3" w:rsidRDefault="006F582D" w:rsidP="006F582D">
      <w:pPr>
        <w:spacing w:line="360" w:lineRule="auto"/>
        <w:jc w:val="both"/>
        <w:rPr>
          <w:rFonts w:ascii="Garamond" w:hAnsi="Garamond" w:cs="Times New Roman"/>
          <w:color w:val="000000" w:themeColor="text1"/>
          <w:sz w:val="24"/>
          <w:szCs w:val="24"/>
          <w:shd w:val="clear" w:color="auto" w:fill="FFFFFF"/>
          <w:lang w:val="en-US"/>
        </w:rPr>
      </w:pPr>
      <w:r w:rsidRPr="00395CE3">
        <w:rPr>
          <w:rFonts w:ascii="Garamond" w:hAnsi="Garamond" w:cs="Times New Roman"/>
          <w:color w:val="000000" w:themeColor="text1"/>
          <w:sz w:val="24"/>
          <w:szCs w:val="24"/>
          <w:shd w:val="clear" w:color="auto" w:fill="FFFFFF"/>
          <w:lang w:val="en-US"/>
        </w:rPr>
        <w:t xml:space="preserve">Moreover, </w:t>
      </w:r>
      <w:proofErr w:type="spellStart"/>
      <w:r w:rsidRPr="00395CE3">
        <w:rPr>
          <w:rFonts w:ascii="Garamond" w:hAnsi="Garamond" w:cs="Times New Roman"/>
          <w:color w:val="000000" w:themeColor="text1"/>
          <w:sz w:val="24"/>
          <w:szCs w:val="24"/>
          <w:shd w:val="clear" w:color="auto" w:fill="FFFFFF"/>
          <w:lang w:val="en-US"/>
        </w:rPr>
        <w:t>Damirchi</w:t>
      </w:r>
      <w:proofErr w:type="spellEnd"/>
      <w:r w:rsidRPr="00395CE3">
        <w:rPr>
          <w:rFonts w:ascii="Garamond" w:hAnsi="Garamond" w:cs="Times New Roman"/>
          <w:color w:val="000000" w:themeColor="text1"/>
          <w:sz w:val="24"/>
          <w:szCs w:val="24"/>
          <w:shd w:val="clear" w:color="auto" w:fill="FFFFFF"/>
          <w:lang w:val="en-US"/>
        </w:rPr>
        <w:t xml:space="preserve"> et al. (2018) investigated the mental, physical, and combined effects of these two types of training on cognitive performance, serum levels of brain-derived neurotrophic factor, and Irisin hormone in women diagnosed with mild neurocognitive disorder. They found a positive effect of mental training on cognitive parameters, accompanied by an elevation in serum neurotrophic levels, suggesting that mental training is a more useful, safe, and persistent strategy to attenuate the progression of mild neurocognitive disorder.</w:t>
      </w:r>
    </w:p>
    <w:p w14:paraId="72621551" w14:textId="77777777" w:rsidR="006F582D" w:rsidRPr="00395CE3" w:rsidRDefault="006F582D" w:rsidP="006F582D">
      <w:pPr>
        <w:spacing w:line="360" w:lineRule="auto"/>
        <w:jc w:val="both"/>
        <w:rPr>
          <w:rFonts w:ascii="Garamond" w:hAnsi="Garamond" w:cs="Times New Roman"/>
          <w:color w:val="000000" w:themeColor="text1"/>
          <w:sz w:val="24"/>
          <w:szCs w:val="24"/>
          <w:shd w:val="clear" w:color="auto" w:fill="FFFFFF"/>
          <w:lang w:val="en-US"/>
        </w:rPr>
      </w:pPr>
      <w:r w:rsidRPr="00395CE3">
        <w:rPr>
          <w:rFonts w:ascii="Garamond" w:hAnsi="Garamond" w:cs="Times New Roman"/>
          <w:color w:val="000000" w:themeColor="text1"/>
          <w:sz w:val="24"/>
          <w:szCs w:val="24"/>
          <w:shd w:val="clear" w:color="auto" w:fill="FFFFFF"/>
          <w:lang w:val="en-US"/>
        </w:rPr>
        <w:t>Gooding et al. (2016) compared three methods of computerized cognitive training for older adults with subclinical mild neurocognitive disorder and found no significant differences between the computerized cognitive training groups and the cognitive vitality training group in measures of verbal learning or memory. Thus, in the research conducted by Gooding et al. (2016), they demonstrate that computerized cognitive training is more beneficial when incorporated into a therapeutic environment rather than standalone, and the computerized cognitive training group performed better than the active control group in a measure of verbal learning and a measure of verbal memory.</w:t>
      </w:r>
    </w:p>
    <w:p w14:paraId="37D8A89B" w14:textId="77777777" w:rsidR="006F582D" w:rsidRPr="00395CE3" w:rsidRDefault="006F582D" w:rsidP="006F582D">
      <w:pPr>
        <w:spacing w:line="360" w:lineRule="auto"/>
        <w:jc w:val="both"/>
        <w:rPr>
          <w:rFonts w:ascii="Garamond" w:hAnsi="Garamond" w:cs="Times New Roman"/>
          <w:color w:val="000000" w:themeColor="text1"/>
          <w:sz w:val="24"/>
          <w:szCs w:val="24"/>
          <w:shd w:val="clear" w:color="auto" w:fill="FFFFFF"/>
          <w:lang w:val="en-US"/>
        </w:rPr>
      </w:pPr>
      <w:r w:rsidRPr="00395CE3">
        <w:rPr>
          <w:rFonts w:ascii="Garamond" w:hAnsi="Garamond" w:cs="Times New Roman"/>
          <w:color w:val="000000" w:themeColor="text1"/>
          <w:sz w:val="24"/>
          <w:szCs w:val="24"/>
          <w:shd w:val="clear" w:color="auto" w:fill="FFFFFF"/>
          <w:lang w:val="en-US"/>
        </w:rPr>
        <w:t xml:space="preserve">On the other hand, </w:t>
      </w:r>
      <w:proofErr w:type="spellStart"/>
      <w:r w:rsidRPr="00395CE3">
        <w:rPr>
          <w:rFonts w:ascii="Garamond" w:hAnsi="Garamond" w:cs="Times New Roman"/>
          <w:color w:val="000000" w:themeColor="text1"/>
          <w:sz w:val="24"/>
          <w:szCs w:val="24"/>
          <w:shd w:val="clear" w:color="auto" w:fill="FFFFFF"/>
          <w:lang w:val="en-US"/>
        </w:rPr>
        <w:t>Hyer</w:t>
      </w:r>
      <w:proofErr w:type="spellEnd"/>
      <w:r w:rsidRPr="00395CE3">
        <w:rPr>
          <w:rFonts w:ascii="Garamond" w:hAnsi="Garamond" w:cs="Times New Roman"/>
          <w:color w:val="000000" w:themeColor="text1"/>
          <w:sz w:val="24"/>
          <w:szCs w:val="24"/>
          <w:shd w:val="clear" w:color="auto" w:fill="FFFFFF"/>
          <w:lang w:val="en-US"/>
        </w:rPr>
        <w:t xml:space="preserve"> et al. (2016) developed a cognitive training program to improve working memory in older adults with mild neurocognitive disorder, and both intervention groups showed improvement over time. The </w:t>
      </w:r>
      <w:proofErr w:type="spellStart"/>
      <w:r w:rsidRPr="00395CE3">
        <w:rPr>
          <w:rFonts w:ascii="Garamond" w:hAnsi="Garamond" w:cs="Times New Roman"/>
          <w:color w:val="000000" w:themeColor="text1"/>
          <w:sz w:val="24"/>
          <w:szCs w:val="24"/>
          <w:shd w:val="clear" w:color="auto" w:fill="FFFFFF"/>
          <w:lang w:val="en-US"/>
        </w:rPr>
        <w:t>Cogmed</w:t>
      </w:r>
      <w:proofErr w:type="spellEnd"/>
      <w:r w:rsidRPr="00395CE3">
        <w:rPr>
          <w:rFonts w:ascii="Garamond" w:hAnsi="Garamond" w:cs="Times New Roman"/>
          <w:color w:val="000000" w:themeColor="text1"/>
          <w:sz w:val="24"/>
          <w:szCs w:val="24"/>
          <w:shd w:val="clear" w:color="auto" w:fill="FFFFFF"/>
          <w:lang w:val="en-US"/>
        </w:rPr>
        <w:t xml:space="preserve"> program was significantly superior to the Sham programs in Span Board in spatial memory and subjective memory complaints as reported with the Cognitive Failures Questionnaire (CFQ). The </w:t>
      </w:r>
      <w:proofErr w:type="spellStart"/>
      <w:r w:rsidRPr="00395CE3">
        <w:rPr>
          <w:rFonts w:ascii="Garamond" w:hAnsi="Garamond" w:cs="Times New Roman"/>
          <w:color w:val="000000" w:themeColor="text1"/>
          <w:sz w:val="24"/>
          <w:szCs w:val="24"/>
          <w:shd w:val="clear" w:color="auto" w:fill="FFFFFF"/>
          <w:lang w:val="en-US"/>
        </w:rPr>
        <w:t>Cogmed</w:t>
      </w:r>
      <w:proofErr w:type="spellEnd"/>
      <w:r w:rsidRPr="00395CE3">
        <w:rPr>
          <w:rFonts w:ascii="Garamond" w:hAnsi="Garamond" w:cs="Times New Roman"/>
          <w:color w:val="000000" w:themeColor="text1"/>
          <w:sz w:val="24"/>
          <w:szCs w:val="24"/>
          <w:shd w:val="clear" w:color="auto" w:fill="FFFFFF"/>
          <w:lang w:val="en-US"/>
        </w:rPr>
        <w:t xml:space="preserve"> group also demonstrated better performance on the Functional Activities Questionnaire (FAQ). In view of the above, the results suggest that working memory improved in both groups of older adults with mild neurocognitive disorder.</w:t>
      </w:r>
    </w:p>
    <w:p w14:paraId="0DC9169B" w14:textId="77777777" w:rsidR="006F582D" w:rsidRPr="00395CE3" w:rsidRDefault="006F582D" w:rsidP="006F582D">
      <w:pPr>
        <w:spacing w:line="360" w:lineRule="auto"/>
        <w:jc w:val="both"/>
        <w:rPr>
          <w:rFonts w:ascii="Garamond" w:hAnsi="Garamond" w:cs="Times New Roman"/>
          <w:color w:val="000000" w:themeColor="text1"/>
          <w:sz w:val="24"/>
          <w:szCs w:val="24"/>
          <w:shd w:val="clear" w:color="auto" w:fill="FFFFFF"/>
          <w:lang w:val="en-US"/>
        </w:rPr>
      </w:pPr>
      <w:r w:rsidRPr="00395CE3">
        <w:rPr>
          <w:rFonts w:ascii="Garamond" w:hAnsi="Garamond" w:cs="Times New Roman"/>
          <w:color w:val="000000" w:themeColor="text1"/>
          <w:sz w:val="24"/>
          <w:szCs w:val="24"/>
          <w:shd w:val="clear" w:color="auto" w:fill="FFFFFF"/>
          <w:lang w:val="en-US"/>
        </w:rPr>
        <w:lastRenderedPageBreak/>
        <w:t xml:space="preserve">However, </w:t>
      </w:r>
      <w:proofErr w:type="spellStart"/>
      <w:r w:rsidRPr="00395CE3">
        <w:rPr>
          <w:rFonts w:ascii="Garamond" w:hAnsi="Garamond" w:cs="Times New Roman"/>
          <w:color w:val="000000" w:themeColor="text1"/>
          <w:sz w:val="24"/>
          <w:szCs w:val="24"/>
          <w:shd w:val="clear" w:color="auto" w:fill="FFFFFF"/>
          <w:lang w:val="en-US"/>
        </w:rPr>
        <w:t>Cogmed</w:t>
      </w:r>
      <w:proofErr w:type="spellEnd"/>
      <w:r w:rsidRPr="00395CE3">
        <w:rPr>
          <w:rFonts w:ascii="Garamond" w:hAnsi="Garamond" w:cs="Times New Roman"/>
          <w:color w:val="000000" w:themeColor="text1"/>
          <w:sz w:val="24"/>
          <w:szCs w:val="24"/>
          <w:shd w:val="clear" w:color="auto" w:fill="FFFFFF"/>
          <w:lang w:val="en-US"/>
        </w:rPr>
        <w:t xml:space="preserve"> performed better in a central measure of working memory and obtained higher satisfaction ratings (</w:t>
      </w:r>
      <w:proofErr w:type="spellStart"/>
      <w:r w:rsidRPr="00395CE3">
        <w:rPr>
          <w:rFonts w:ascii="Garamond" w:hAnsi="Garamond" w:cs="Times New Roman"/>
          <w:color w:val="000000" w:themeColor="text1"/>
          <w:sz w:val="24"/>
          <w:szCs w:val="24"/>
          <w:shd w:val="clear" w:color="auto" w:fill="FFFFFF"/>
          <w:lang w:val="en-US"/>
        </w:rPr>
        <w:t>Hyer</w:t>
      </w:r>
      <w:proofErr w:type="spellEnd"/>
      <w:r w:rsidRPr="00395CE3">
        <w:rPr>
          <w:rFonts w:ascii="Garamond" w:hAnsi="Garamond" w:cs="Times New Roman"/>
          <w:color w:val="000000" w:themeColor="text1"/>
          <w:sz w:val="24"/>
          <w:szCs w:val="24"/>
          <w:shd w:val="clear" w:color="auto" w:fill="FFFFFF"/>
          <w:lang w:val="en-US"/>
        </w:rPr>
        <w:t xml:space="preserve"> et al., 2016). Nonetheless, in the research conducted by Flak et al. (2019), it was investigated whether an adaptive computerized working memory training program based on </w:t>
      </w:r>
      <w:proofErr w:type="spellStart"/>
      <w:r w:rsidRPr="00395CE3">
        <w:rPr>
          <w:rFonts w:ascii="Garamond" w:hAnsi="Garamond" w:cs="Times New Roman"/>
          <w:color w:val="000000" w:themeColor="text1"/>
          <w:sz w:val="24"/>
          <w:szCs w:val="24"/>
          <w:shd w:val="clear" w:color="auto" w:fill="FFFFFF"/>
          <w:lang w:val="en-US"/>
        </w:rPr>
        <w:t>Cogmed</w:t>
      </w:r>
      <w:proofErr w:type="spellEnd"/>
      <w:r w:rsidRPr="00395CE3">
        <w:rPr>
          <w:rFonts w:ascii="Garamond" w:hAnsi="Garamond" w:cs="Times New Roman"/>
          <w:color w:val="000000" w:themeColor="text1"/>
          <w:sz w:val="24"/>
          <w:szCs w:val="24"/>
          <w:shd w:val="clear" w:color="auto" w:fill="FFFFFF"/>
          <w:lang w:val="en-US"/>
        </w:rPr>
        <w:t xml:space="preserve"> would be effective in improving working memory capacity and other neuropsychological functions compared to a non-adaptive working memory training program in older adult patients with mild neurocognitive disorder. Yet, no differences were found between the two types of working memory training, nor in other domains of cognitive function.</w:t>
      </w:r>
    </w:p>
    <w:p w14:paraId="7674F90B" w14:textId="77777777" w:rsidR="006F582D" w:rsidRPr="00395CE3" w:rsidRDefault="006F582D" w:rsidP="006F582D">
      <w:pPr>
        <w:spacing w:line="360" w:lineRule="auto"/>
        <w:jc w:val="both"/>
        <w:rPr>
          <w:rFonts w:ascii="Garamond" w:hAnsi="Garamond" w:cs="Times New Roman"/>
          <w:color w:val="000000" w:themeColor="text1"/>
          <w:sz w:val="24"/>
          <w:szCs w:val="24"/>
          <w:shd w:val="clear" w:color="auto" w:fill="FFFFFF"/>
          <w:lang w:val="en-US"/>
        </w:rPr>
      </w:pPr>
      <w:r w:rsidRPr="00395CE3">
        <w:rPr>
          <w:rFonts w:ascii="Garamond" w:hAnsi="Garamond" w:cs="Times New Roman"/>
          <w:color w:val="000000" w:themeColor="text1"/>
          <w:sz w:val="24"/>
          <w:szCs w:val="24"/>
          <w:shd w:val="clear" w:color="auto" w:fill="FFFFFF"/>
          <w:lang w:val="en-US"/>
        </w:rPr>
        <w:t>Moreover, Li et al. (2019) demonstrated how multimodal cognitive training helps patients with mild neurocognitive disorder obtain cognitive benefits, especially in memory, attention, and executive function. Functional neuroimaging provided consistent evidence of neural activation. Even so, after one year of follow-up and following the last training session, the effects were not significant.</w:t>
      </w:r>
    </w:p>
    <w:p w14:paraId="008318CE" w14:textId="77777777" w:rsidR="006F582D" w:rsidRPr="00395CE3" w:rsidRDefault="006F582D" w:rsidP="006F582D">
      <w:pPr>
        <w:spacing w:line="360" w:lineRule="auto"/>
        <w:jc w:val="both"/>
        <w:rPr>
          <w:rFonts w:ascii="Garamond" w:hAnsi="Garamond" w:cs="Times New Roman"/>
          <w:color w:val="000000" w:themeColor="text1"/>
          <w:sz w:val="24"/>
          <w:szCs w:val="24"/>
          <w:shd w:val="clear" w:color="auto" w:fill="FFFFFF"/>
          <w:lang w:val="en-US"/>
        </w:rPr>
      </w:pPr>
      <w:r w:rsidRPr="00395CE3">
        <w:rPr>
          <w:rFonts w:ascii="Garamond" w:hAnsi="Garamond" w:cs="Times New Roman"/>
          <w:color w:val="000000" w:themeColor="text1"/>
          <w:sz w:val="24"/>
          <w:szCs w:val="24"/>
          <w:shd w:val="clear" w:color="auto" w:fill="FFFFFF"/>
          <w:lang w:val="en-US"/>
        </w:rPr>
        <w:t xml:space="preserve">On the other hand, according to the research conducted by </w:t>
      </w:r>
      <w:proofErr w:type="spellStart"/>
      <w:r w:rsidRPr="00395CE3">
        <w:rPr>
          <w:rFonts w:ascii="Garamond" w:hAnsi="Garamond" w:cs="Times New Roman"/>
          <w:color w:val="000000" w:themeColor="text1"/>
          <w:sz w:val="24"/>
          <w:szCs w:val="24"/>
          <w:shd w:val="clear" w:color="auto" w:fill="FFFFFF"/>
          <w:lang w:val="en-US"/>
        </w:rPr>
        <w:t>Bahar</w:t>
      </w:r>
      <w:proofErr w:type="spellEnd"/>
      <w:r w:rsidRPr="00395CE3">
        <w:rPr>
          <w:rFonts w:ascii="Garamond" w:hAnsi="Garamond" w:cs="Times New Roman"/>
          <w:color w:val="000000" w:themeColor="text1"/>
          <w:sz w:val="24"/>
          <w:szCs w:val="24"/>
          <w:shd w:val="clear" w:color="auto" w:fill="FFFFFF"/>
          <w:lang w:val="en-US"/>
        </w:rPr>
        <w:t>-Fuchs et al. (2017), computerized cognitive training showed greater improvement in composite measures of memory, learning, and global cognition. Participants in the study who experienced mood-related neuropsychiatric symptoms during the computerized cognitive training condition also reported improved mood at 3-month follow-up and reported using fewer memory strategies in post-intervention and follow-up assessments.</w:t>
      </w:r>
    </w:p>
    <w:p w14:paraId="405B496A" w14:textId="77777777" w:rsidR="006F582D" w:rsidRPr="00395CE3" w:rsidRDefault="006F582D" w:rsidP="006F582D">
      <w:pPr>
        <w:spacing w:line="360" w:lineRule="auto"/>
        <w:jc w:val="both"/>
        <w:rPr>
          <w:rFonts w:ascii="Garamond" w:hAnsi="Garamond" w:cs="Times New Roman"/>
          <w:color w:val="000000" w:themeColor="text1"/>
          <w:sz w:val="24"/>
          <w:szCs w:val="24"/>
          <w:shd w:val="clear" w:color="auto" w:fill="FFFFFF"/>
          <w:lang w:val="en-US"/>
        </w:rPr>
      </w:pPr>
      <w:r w:rsidRPr="00395CE3">
        <w:rPr>
          <w:rFonts w:ascii="Garamond" w:hAnsi="Garamond" w:cs="Times New Roman"/>
          <w:color w:val="000000" w:themeColor="text1"/>
          <w:sz w:val="24"/>
          <w:szCs w:val="24"/>
          <w:shd w:val="clear" w:color="auto" w:fill="FFFFFF"/>
          <w:lang w:val="en-US"/>
        </w:rPr>
        <w:t xml:space="preserve">Similarly, </w:t>
      </w:r>
      <w:proofErr w:type="spellStart"/>
      <w:r w:rsidRPr="00395CE3">
        <w:rPr>
          <w:rFonts w:ascii="Garamond" w:hAnsi="Garamond" w:cs="Times New Roman"/>
          <w:color w:val="000000" w:themeColor="text1"/>
          <w:sz w:val="24"/>
          <w:szCs w:val="24"/>
          <w:shd w:val="clear" w:color="auto" w:fill="FFFFFF"/>
          <w:lang w:val="en-US"/>
        </w:rPr>
        <w:t>Djabelkhir</w:t>
      </w:r>
      <w:proofErr w:type="spellEnd"/>
      <w:r w:rsidRPr="00395CE3">
        <w:rPr>
          <w:rFonts w:ascii="Garamond" w:hAnsi="Garamond" w:cs="Times New Roman"/>
          <w:color w:val="000000" w:themeColor="text1"/>
          <w:sz w:val="24"/>
          <w:szCs w:val="24"/>
          <w:shd w:val="clear" w:color="auto" w:fill="FFFFFF"/>
          <w:lang w:val="en-US"/>
        </w:rPr>
        <w:t xml:space="preserve"> (2017) examined the feasibility of a computerized cognitive stimulation (CCS) program and a computerized cognitive engagement (CCE) program, and then compared their effects in older adults with mild neurocognitive disorder, demonstrating the benefits of both cognitive intervention programs and suggesting their potential to improve episodic memory, thus becoming a promising approach to slowing down cognitive symptoms associated with dementia. In this way, computerized programs have the potential to improve processing speed, providing new perspectives to bridge the digital divide and promote social inclusion for patients. Likewise, in the study by Yang et al. (2019), the development and effectiveness of interactive virtual working memory training for older adults with mild neurocognitive disorder were evaluated, and it was found that the applied program allowed older adults to maintain their working memory and reduce the rate of cognitive decline.</w:t>
      </w:r>
    </w:p>
    <w:p w14:paraId="091C324B" w14:textId="77777777" w:rsidR="006F582D" w:rsidRPr="00395CE3" w:rsidRDefault="006F582D" w:rsidP="006F582D">
      <w:pPr>
        <w:spacing w:line="360" w:lineRule="auto"/>
        <w:jc w:val="both"/>
        <w:rPr>
          <w:rFonts w:ascii="Garamond" w:hAnsi="Garamond" w:cs="Times New Roman"/>
          <w:color w:val="000000" w:themeColor="text1"/>
          <w:sz w:val="24"/>
          <w:szCs w:val="24"/>
          <w:shd w:val="clear" w:color="auto" w:fill="FFFFFF"/>
          <w:lang w:val="en-US"/>
        </w:rPr>
      </w:pPr>
      <w:r w:rsidRPr="00395CE3">
        <w:rPr>
          <w:rFonts w:ascii="Garamond" w:hAnsi="Garamond" w:cs="Times New Roman"/>
          <w:color w:val="000000" w:themeColor="text1"/>
          <w:sz w:val="24"/>
          <w:szCs w:val="24"/>
          <w:shd w:val="clear" w:color="auto" w:fill="FFFFFF"/>
          <w:lang w:val="en-US"/>
        </w:rPr>
        <w:t xml:space="preserve">In view of the above, </w:t>
      </w:r>
      <w:proofErr w:type="spellStart"/>
      <w:r w:rsidRPr="00395CE3">
        <w:rPr>
          <w:rFonts w:ascii="Garamond" w:hAnsi="Garamond" w:cs="Times New Roman"/>
          <w:color w:val="000000" w:themeColor="text1"/>
          <w:sz w:val="24"/>
          <w:szCs w:val="24"/>
          <w:shd w:val="clear" w:color="auto" w:fill="FFFFFF"/>
          <w:lang w:val="en-US"/>
        </w:rPr>
        <w:t>Savulich</w:t>
      </w:r>
      <w:proofErr w:type="spellEnd"/>
      <w:r w:rsidRPr="00395CE3">
        <w:rPr>
          <w:rFonts w:ascii="Garamond" w:hAnsi="Garamond" w:cs="Times New Roman"/>
          <w:color w:val="000000" w:themeColor="text1"/>
          <w:sz w:val="24"/>
          <w:szCs w:val="24"/>
          <w:shd w:val="clear" w:color="auto" w:fill="FFFFFF"/>
          <w:lang w:val="en-US"/>
        </w:rPr>
        <w:t xml:space="preserve"> et al. (2017) argued in their research studies that episodic memory significantly improved in the cognitive training group. They observed how "gamified" cognitive training can enhance visuospatial skills in individuals with mild amnestic neurocognitive disorder. Gamification maximizes engagement with cognitive training by increasing motivation and complements pharmacological treatments in mild amnestic neurocognitive disorder and mild Alzheimer's disease. After </w:t>
      </w:r>
      <w:r w:rsidRPr="00395CE3">
        <w:rPr>
          <w:rFonts w:ascii="Garamond" w:hAnsi="Garamond" w:cs="Times New Roman"/>
          <w:color w:val="000000" w:themeColor="text1"/>
          <w:sz w:val="24"/>
          <w:szCs w:val="24"/>
          <w:shd w:val="clear" w:color="auto" w:fill="FFFFFF"/>
          <w:lang w:val="en-US"/>
        </w:rPr>
        <w:lastRenderedPageBreak/>
        <w:t>all, larger controlled trials are needed to replicate and expand these findings to further advance scientific knowledge.</w:t>
      </w:r>
    </w:p>
    <w:p w14:paraId="19C20A77" w14:textId="77777777" w:rsidR="006F582D" w:rsidRPr="00395CE3" w:rsidRDefault="006F582D" w:rsidP="006F582D">
      <w:pPr>
        <w:spacing w:line="360" w:lineRule="auto"/>
        <w:jc w:val="both"/>
        <w:rPr>
          <w:rFonts w:ascii="Garamond" w:hAnsi="Garamond" w:cs="Times New Roman"/>
          <w:color w:val="000000" w:themeColor="text1"/>
          <w:sz w:val="24"/>
          <w:szCs w:val="24"/>
          <w:shd w:val="clear" w:color="auto" w:fill="FFFFFF"/>
          <w:lang w:val="en-US"/>
        </w:rPr>
      </w:pPr>
      <w:r w:rsidRPr="00395CE3">
        <w:rPr>
          <w:rFonts w:ascii="Garamond" w:hAnsi="Garamond" w:cs="Times New Roman"/>
          <w:color w:val="000000" w:themeColor="text1"/>
          <w:sz w:val="24"/>
          <w:szCs w:val="24"/>
          <w:shd w:val="clear" w:color="auto" w:fill="FFFFFF"/>
          <w:lang w:val="en-US"/>
        </w:rPr>
        <w:t xml:space="preserve">From another perspective, </w:t>
      </w:r>
      <w:proofErr w:type="spellStart"/>
      <w:r w:rsidRPr="00395CE3">
        <w:rPr>
          <w:rFonts w:ascii="Garamond" w:hAnsi="Garamond" w:cs="Times New Roman"/>
          <w:color w:val="000000" w:themeColor="text1"/>
          <w:sz w:val="24"/>
          <w:szCs w:val="24"/>
          <w:shd w:val="clear" w:color="auto" w:fill="FFFFFF"/>
          <w:lang w:val="en-US"/>
        </w:rPr>
        <w:t>Jirayucharoensak</w:t>
      </w:r>
      <w:proofErr w:type="spellEnd"/>
      <w:r w:rsidRPr="00395CE3">
        <w:rPr>
          <w:rFonts w:ascii="Garamond" w:hAnsi="Garamond" w:cs="Times New Roman"/>
          <w:color w:val="000000" w:themeColor="text1"/>
          <w:sz w:val="24"/>
          <w:szCs w:val="24"/>
          <w:shd w:val="clear" w:color="auto" w:fill="FFFFFF"/>
          <w:lang w:val="en-US"/>
        </w:rPr>
        <w:t xml:space="preserve"> et al. (2019) examined the clinical efficacy of a neurofeedback training system on cognitive performance in patients with mild amnestic neurocognitive disorder and healthy older subjects, finding that neurofeedback significantly improved rapid visual processing and spatial working memory. </w:t>
      </w:r>
      <w:proofErr w:type="gramStart"/>
      <w:r w:rsidRPr="00395CE3">
        <w:rPr>
          <w:rFonts w:ascii="Garamond" w:hAnsi="Garamond" w:cs="Times New Roman"/>
          <w:color w:val="000000" w:themeColor="text1"/>
          <w:sz w:val="24"/>
          <w:szCs w:val="24"/>
          <w:shd w:val="clear" w:color="auto" w:fill="FFFFFF"/>
          <w:lang w:val="en-US"/>
        </w:rPr>
        <w:t>But,</w:t>
      </w:r>
      <w:proofErr w:type="gramEnd"/>
      <w:r w:rsidRPr="00395CE3">
        <w:rPr>
          <w:rFonts w:ascii="Garamond" w:hAnsi="Garamond" w:cs="Times New Roman"/>
          <w:color w:val="000000" w:themeColor="text1"/>
          <w:sz w:val="24"/>
          <w:szCs w:val="24"/>
          <w:shd w:val="clear" w:color="auto" w:fill="FFFFFF"/>
          <w:lang w:val="en-US"/>
        </w:rPr>
        <w:t xml:space="preserve"> there was no significant effect on pattern recognition memory and short-term visual memory, which are other features of mild amnestic neurocognitive disorder. The study demonstrated that neurofeedback training selectively enhances sustained attention, strategy, and executive functions but no other cognitive deficits.</w:t>
      </w:r>
    </w:p>
    <w:p w14:paraId="1095D34F" w14:textId="77777777" w:rsidR="006F582D" w:rsidRPr="00395CE3" w:rsidRDefault="006F582D" w:rsidP="006F582D">
      <w:pPr>
        <w:spacing w:line="360" w:lineRule="auto"/>
        <w:jc w:val="both"/>
        <w:rPr>
          <w:rFonts w:ascii="Garamond" w:hAnsi="Garamond" w:cs="Times New Roman"/>
          <w:color w:val="000000" w:themeColor="text1"/>
          <w:sz w:val="24"/>
          <w:szCs w:val="24"/>
          <w:shd w:val="clear" w:color="auto" w:fill="FFFFFF"/>
          <w:lang w:val="en-US"/>
        </w:rPr>
      </w:pPr>
      <w:r w:rsidRPr="00395CE3">
        <w:rPr>
          <w:rFonts w:ascii="Garamond" w:hAnsi="Garamond" w:cs="Times New Roman"/>
          <w:color w:val="000000" w:themeColor="text1"/>
          <w:sz w:val="24"/>
          <w:szCs w:val="24"/>
          <w:shd w:val="clear" w:color="auto" w:fill="FFFFFF"/>
          <w:lang w:val="en-US"/>
        </w:rPr>
        <w:t>To further analyze computerized cognitive training in mild amnestic neurocognitive disorder, the research study conducted by Duff et al. (2022) was found, which reveals how a parallel clinical trial examines the short- and long-term efficacy of computerized cognitive plasticity training. In the short term, participants in the active control group playing computer games outperformed participants in the experimental group in the primary cognitive outcome of composite scores of auditory attention and memory. Yet, there were no differences between the groups in two secondary outcomes: composite global cognitive score and long-term daily functioning rating.</w:t>
      </w:r>
    </w:p>
    <w:p w14:paraId="4850AD7D" w14:textId="41C3D381" w:rsidR="00BA6A79" w:rsidRPr="00395CE3" w:rsidRDefault="00BA6A79" w:rsidP="006F582D">
      <w:pPr>
        <w:spacing w:line="360" w:lineRule="auto"/>
        <w:jc w:val="both"/>
        <w:rPr>
          <w:rFonts w:ascii="Garamond" w:eastAsia="Arial" w:hAnsi="Garamond" w:cs="Times New Roman"/>
          <w:b/>
          <w:bCs/>
          <w:color w:val="000000" w:themeColor="text1"/>
          <w:sz w:val="24"/>
          <w:szCs w:val="24"/>
          <w:lang w:val="en-US"/>
        </w:rPr>
      </w:pPr>
      <w:r w:rsidRPr="00395CE3">
        <w:rPr>
          <w:rFonts w:ascii="Garamond" w:eastAsia="Arial" w:hAnsi="Garamond" w:cs="Times New Roman"/>
          <w:b/>
          <w:bCs/>
          <w:color w:val="000000" w:themeColor="text1"/>
          <w:sz w:val="24"/>
          <w:szCs w:val="24"/>
          <w:lang w:val="en-US"/>
        </w:rPr>
        <w:t>Effect of Virtual Reality Strategies on Working Memory in Patients with Mild Neurocognitive Disorder.</w:t>
      </w:r>
    </w:p>
    <w:p w14:paraId="14381E05" w14:textId="77777777" w:rsidR="006F582D" w:rsidRPr="00395CE3" w:rsidRDefault="006F582D" w:rsidP="006F582D">
      <w:pPr>
        <w:spacing w:line="360" w:lineRule="auto"/>
        <w:jc w:val="both"/>
        <w:rPr>
          <w:rFonts w:ascii="Garamond" w:eastAsia="Arial" w:hAnsi="Garamond" w:cs="Times New Roman"/>
          <w:color w:val="000000" w:themeColor="text1"/>
          <w:sz w:val="24"/>
          <w:szCs w:val="24"/>
          <w:lang w:val="en-US"/>
        </w:rPr>
      </w:pPr>
      <w:r w:rsidRPr="00395CE3">
        <w:rPr>
          <w:rFonts w:ascii="Garamond" w:eastAsia="Arial" w:hAnsi="Garamond" w:cs="Times New Roman"/>
          <w:color w:val="000000" w:themeColor="text1"/>
          <w:sz w:val="24"/>
          <w:szCs w:val="24"/>
          <w:lang w:val="en-US"/>
        </w:rPr>
        <w:t xml:space="preserve">Ten studies related to virtual reality were found. There were 398 individuals with mild neurocognitive disorder and 29 with dementia, with 71% of the participants being women, with an average age of 73 years. </w:t>
      </w:r>
      <w:proofErr w:type="spellStart"/>
      <w:r w:rsidRPr="00395CE3">
        <w:rPr>
          <w:rFonts w:ascii="Garamond" w:eastAsia="Arial" w:hAnsi="Garamond" w:cs="Times New Roman"/>
          <w:color w:val="000000" w:themeColor="text1"/>
          <w:sz w:val="24"/>
          <w:szCs w:val="24"/>
          <w:lang w:val="en-US"/>
        </w:rPr>
        <w:t>Manera</w:t>
      </w:r>
      <w:proofErr w:type="spellEnd"/>
      <w:r w:rsidRPr="00395CE3">
        <w:rPr>
          <w:rFonts w:ascii="Garamond" w:eastAsia="Arial" w:hAnsi="Garamond" w:cs="Times New Roman"/>
          <w:color w:val="000000" w:themeColor="text1"/>
          <w:sz w:val="24"/>
          <w:szCs w:val="24"/>
          <w:lang w:val="en-US"/>
        </w:rPr>
        <w:t xml:space="preserve"> et al. (2016) demonstrated that participants with mild neurocognitive disorder and dementia reported high satisfaction and interest in the task and reported feelings of safety, low discomfort, anxiety, and fatigue. Additionally, participants preferred the virtual reality condition compared to the pen-and-paper condition, even if the task was more difficult. Interestingly, apathetic participants showed a stronger preference for the virtual reality condition than non-apathetic participants. These findings suggest that virtual reality-based training can be considered a suitable tool for improving adherence to cognitive training in older adults with mild neurocognitive disorder.</w:t>
      </w:r>
    </w:p>
    <w:p w14:paraId="47E46ECC" w14:textId="77777777" w:rsidR="006F582D" w:rsidRPr="00395CE3" w:rsidRDefault="006F582D" w:rsidP="006F582D">
      <w:pPr>
        <w:spacing w:line="360" w:lineRule="auto"/>
        <w:jc w:val="both"/>
        <w:rPr>
          <w:rFonts w:ascii="Garamond" w:eastAsia="Arial" w:hAnsi="Garamond" w:cs="Times New Roman"/>
          <w:color w:val="000000" w:themeColor="text1"/>
          <w:sz w:val="24"/>
          <w:szCs w:val="24"/>
          <w:lang w:val="en-US"/>
        </w:rPr>
      </w:pPr>
      <w:r w:rsidRPr="00395CE3">
        <w:rPr>
          <w:rFonts w:ascii="Garamond" w:eastAsia="Arial" w:hAnsi="Garamond" w:cs="Times New Roman"/>
          <w:color w:val="000000" w:themeColor="text1"/>
          <w:sz w:val="24"/>
          <w:szCs w:val="24"/>
          <w:lang w:val="en-US"/>
        </w:rPr>
        <w:t xml:space="preserve">From the study by Hsieh et al. (2018), virtual reality-based Tai Chi exercise showed a protective effect on some cognitive and physical functions in older adults with cognitive impairment. The more appealing the program, the greater the improvement in cognitive performance. Similarly, Liao et al. (2019) </w:t>
      </w:r>
      <w:r w:rsidRPr="00395CE3">
        <w:rPr>
          <w:rFonts w:ascii="Garamond" w:eastAsia="Arial" w:hAnsi="Garamond" w:cs="Times New Roman"/>
          <w:color w:val="000000" w:themeColor="text1"/>
          <w:sz w:val="24"/>
          <w:szCs w:val="24"/>
          <w:lang w:val="en-US"/>
        </w:rPr>
        <w:lastRenderedPageBreak/>
        <w:t>demonstrated that a twelve-week physical and cognitive training program based on virtual reality led to significant improvements in dual-task walking performance in older adults with mild neurocognitive disorder, which can be attributed to improvements in executive function.</w:t>
      </w:r>
    </w:p>
    <w:p w14:paraId="217B5ECE" w14:textId="77777777" w:rsidR="006F582D" w:rsidRPr="00395CE3" w:rsidRDefault="006F582D" w:rsidP="006F582D">
      <w:pPr>
        <w:spacing w:line="360" w:lineRule="auto"/>
        <w:jc w:val="both"/>
        <w:rPr>
          <w:rFonts w:ascii="Garamond" w:eastAsia="Arial" w:hAnsi="Garamond" w:cs="Times New Roman"/>
          <w:color w:val="000000" w:themeColor="text1"/>
          <w:sz w:val="24"/>
          <w:szCs w:val="24"/>
          <w:lang w:val="en-US"/>
        </w:rPr>
      </w:pPr>
      <w:r w:rsidRPr="00395CE3">
        <w:rPr>
          <w:rFonts w:ascii="Garamond" w:eastAsia="Arial" w:hAnsi="Garamond" w:cs="Times New Roman"/>
          <w:color w:val="000000" w:themeColor="text1"/>
          <w:sz w:val="24"/>
          <w:szCs w:val="24"/>
          <w:lang w:val="en-US"/>
        </w:rPr>
        <w:t xml:space="preserve">In the same line, Park et al. (2019) found in their research that individuals with mild neurocognitive disorder who participated in mixed reality training showed significantly higher performance in visuospatial working memory compared to those who participated in conventional training. Moreover, Park et al. (2020) observed that cognitive-motor rehabilitation based on virtual reality can help improve motivation for rehabilitation and cognitive function, including memory and attention, in older adults with mild neurocognitive disorder more effectively than conventional cognitive rehabilitation. Similarly, in the research conducted by </w:t>
      </w:r>
      <w:proofErr w:type="spellStart"/>
      <w:r w:rsidRPr="00395CE3">
        <w:rPr>
          <w:rFonts w:ascii="Garamond" w:eastAsia="Arial" w:hAnsi="Garamond" w:cs="Times New Roman"/>
          <w:color w:val="000000" w:themeColor="text1"/>
          <w:sz w:val="24"/>
          <w:szCs w:val="24"/>
          <w:lang w:val="en-US"/>
        </w:rPr>
        <w:t>Manenti</w:t>
      </w:r>
      <w:proofErr w:type="spellEnd"/>
      <w:r w:rsidRPr="00395CE3">
        <w:rPr>
          <w:rFonts w:ascii="Garamond" w:eastAsia="Arial" w:hAnsi="Garamond" w:cs="Times New Roman"/>
          <w:color w:val="000000" w:themeColor="text1"/>
          <w:sz w:val="24"/>
          <w:szCs w:val="24"/>
          <w:lang w:val="en-US"/>
        </w:rPr>
        <w:t xml:space="preserve"> et al. (2020), improvement in memory, language, and </w:t>
      </w:r>
      <w:proofErr w:type="spellStart"/>
      <w:r w:rsidRPr="00395CE3">
        <w:rPr>
          <w:rFonts w:ascii="Garamond" w:eastAsia="Arial" w:hAnsi="Garamond" w:cs="Times New Roman"/>
          <w:color w:val="000000" w:themeColor="text1"/>
          <w:sz w:val="24"/>
          <w:szCs w:val="24"/>
          <w:lang w:val="en-US"/>
        </w:rPr>
        <w:t>visuoconstructional</w:t>
      </w:r>
      <w:proofErr w:type="spellEnd"/>
      <w:r w:rsidRPr="00395CE3">
        <w:rPr>
          <w:rFonts w:ascii="Garamond" w:eastAsia="Arial" w:hAnsi="Garamond" w:cs="Times New Roman"/>
          <w:color w:val="000000" w:themeColor="text1"/>
          <w:sz w:val="24"/>
          <w:szCs w:val="24"/>
          <w:lang w:val="en-US"/>
        </w:rPr>
        <w:t xml:space="preserve"> skills was observed after completing an in-home cognitive virtual reality treatment, which identified a higher rate of improvement compared to standard cognitive stimulation.</w:t>
      </w:r>
    </w:p>
    <w:p w14:paraId="14F0BE62" w14:textId="77777777" w:rsidR="006F582D" w:rsidRPr="00395CE3" w:rsidRDefault="006F582D" w:rsidP="006F582D">
      <w:pPr>
        <w:spacing w:line="360" w:lineRule="auto"/>
        <w:jc w:val="both"/>
        <w:rPr>
          <w:rFonts w:ascii="Garamond" w:eastAsia="Arial" w:hAnsi="Garamond" w:cs="Times New Roman"/>
          <w:color w:val="000000" w:themeColor="text1"/>
          <w:sz w:val="24"/>
          <w:szCs w:val="24"/>
          <w:lang w:val="en-US"/>
        </w:rPr>
      </w:pPr>
      <w:r w:rsidRPr="00395CE3">
        <w:rPr>
          <w:rFonts w:ascii="Garamond" w:eastAsia="Arial" w:hAnsi="Garamond" w:cs="Times New Roman"/>
          <w:color w:val="000000" w:themeColor="text1"/>
          <w:sz w:val="24"/>
          <w:szCs w:val="24"/>
          <w:lang w:val="en-US"/>
        </w:rPr>
        <w:t>On the other hand, Thapa et al. (2020) assessed the effect of a virtual reality-based intervention program on cognition in older adults with mild neurocognitive disorder, and analysis of the group interactions revealed that the intervention group exhibited significantly improved executive function and resting-state brain function. On top of that, gait speed and mobility also significantly improved between and after the follow-up. The virtual reality training program improved cognitive and physical function in patients with mild neurocognitive disorder compared to controls. Encouraging patients to engage in virtual reality and game-based training can be beneficial for preventing cognitive decline.</w:t>
      </w:r>
    </w:p>
    <w:p w14:paraId="72C47C42" w14:textId="77777777" w:rsidR="006F582D" w:rsidRPr="00395CE3" w:rsidRDefault="006F582D" w:rsidP="006F582D">
      <w:pPr>
        <w:spacing w:line="360" w:lineRule="auto"/>
        <w:jc w:val="both"/>
        <w:rPr>
          <w:rFonts w:ascii="Garamond" w:eastAsia="Arial" w:hAnsi="Garamond" w:cs="Times New Roman"/>
          <w:color w:val="000000" w:themeColor="text1"/>
          <w:sz w:val="24"/>
          <w:szCs w:val="24"/>
          <w:lang w:val="en-US"/>
        </w:rPr>
      </w:pPr>
      <w:r w:rsidRPr="00395CE3">
        <w:rPr>
          <w:rFonts w:ascii="Garamond" w:eastAsia="Arial" w:hAnsi="Garamond" w:cs="Times New Roman"/>
          <w:color w:val="000000" w:themeColor="text1"/>
          <w:sz w:val="24"/>
          <w:szCs w:val="24"/>
          <w:lang w:val="en-US"/>
        </w:rPr>
        <w:t xml:space="preserve">In line with the previously mentioned research, </w:t>
      </w:r>
      <w:proofErr w:type="spellStart"/>
      <w:r w:rsidRPr="00395CE3">
        <w:rPr>
          <w:rFonts w:ascii="Garamond" w:eastAsia="Arial" w:hAnsi="Garamond" w:cs="Times New Roman"/>
          <w:color w:val="000000" w:themeColor="text1"/>
          <w:sz w:val="24"/>
          <w:szCs w:val="24"/>
          <w:lang w:val="en-US"/>
        </w:rPr>
        <w:t>Torpil</w:t>
      </w:r>
      <w:proofErr w:type="spellEnd"/>
      <w:r w:rsidRPr="00395CE3">
        <w:rPr>
          <w:rFonts w:ascii="Garamond" w:eastAsia="Arial" w:hAnsi="Garamond" w:cs="Times New Roman"/>
          <w:color w:val="000000" w:themeColor="text1"/>
          <w:sz w:val="24"/>
          <w:szCs w:val="24"/>
          <w:lang w:val="en-US"/>
        </w:rPr>
        <w:t xml:space="preserve"> et al. (2020) argued that a virtual reality-based intervention targeting cognitive functions in older adults with mild neurocognitive disorder in a control and clinical group is effective, as they observed improvements in orientation, visuospatial perception, visuomotor organization, thought processing, attention, and concentration functions in the virtual reality group compared to the control group. However, it is important to note that in the study conducted by Kim et al. (2021), they explored the associations between cognitive reserve and the effects of cognitive training using virtual reality and observed that there was better performance in the total score of the Consortium to Establish a Registry for Alzheimer's Disease Neuropsychological Battery (CERAD) in cognitively normal participants with higher scores in the education subdomain of the cognitive reserve questionnaire.</w:t>
      </w:r>
    </w:p>
    <w:p w14:paraId="5F1300D0" w14:textId="76DFD4D4" w:rsidR="006F582D" w:rsidRPr="00395CE3" w:rsidRDefault="006F582D" w:rsidP="006F582D">
      <w:pPr>
        <w:spacing w:line="360" w:lineRule="auto"/>
        <w:jc w:val="both"/>
        <w:rPr>
          <w:rFonts w:ascii="Garamond" w:eastAsia="Arial" w:hAnsi="Garamond" w:cs="Times New Roman"/>
          <w:color w:val="000000" w:themeColor="text1"/>
          <w:sz w:val="24"/>
          <w:szCs w:val="24"/>
          <w:lang w:val="en-US"/>
        </w:rPr>
      </w:pPr>
      <w:r w:rsidRPr="00395CE3">
        <w:rPr>
          <w:rFonts w:ascii="Garamond" w:eastAsia="Arial" w:hAnsi="Garamond" w:cs="Times New Roman"/>
          <w:color w:val="000000" w:themeColor="text1"/>
          <w:sz w:val="24"/>
          <w:szCs w:val="24"/>
          <w:lang w:val="en-US"/>
        </w:rPr>
        <w:t xml:space="preserve">Thus, among patients with mild neurocognitive disorder, none of the scores for the education, work activity, and leisure time subdomains were related to a change in the total CERAD scores. The total score </w:t>
      </w:r>
      <w:r w:rsidRPr="00395CE3">
        <w:rPr>
          <w:rFonts w:ascii="Garamond" w:eastAsia="Arial" w:hAnsi="Garamond" w:cs="Times New Roman"/>
          <w:color w:val="000000" w:themeColor="text1"/>
          <w:sz w:val="24"/>
          <w:szCs w:val="24"/>
          <w:lang w:val="en-US"/>
        </w:rPr>
        <w:lastRenderedPageBreak/>
        <w:t xml:space="preserve">of the questionnaire did not predict global cognitive improvement in either group. On the other hand, in the research conducted by Maeng et al. (2021), a virtual reality-based cognitive training program was designed for older adults with mild neurocognitive disorder and normal cognition, and cognitive improvement was observed in the ability to learn new information, visuospatial construction ability, and frontal lobe function in both groups. In the initial evaluation based on a simulated illness questionnaire, the clinical group reported significantly more disorientation and nausea than the cognitively normal elderly group. Even </w:t>
      </w:r>
      <w:proofErr w:type="gramStart"/>
      <w:r w:rsidRPr="00395CE3">
        <w:rPr>
          <w:rFonts w:ascii="Garamond" w:eastAsia="Arial" w:hAnsi="Garamond" w:cs="Times New Roman"/>
          <w:color w:val="000000" w:themeColor="text1"/>
          <w:sz w:val="24"/>
          <w:szCs w:val="24"/>
          <w:lang w:val="en-US"/>
        </w:rPr>
        <w:t>so ,</w:t>
      </w:r>
      <w:proofErr w:type="gramEnd"/>
      <w:r w:rsidRPr="00395CE3">
        <w:rPr>
          <w:rFonts w:ascii="Garamond" w:eastAsia="Arial" w:hAnsi="Garamond" w:cs="Times New Roman"/>
          <w:color w:val="000000" w:themeColor="text1"/>
          <w:sz w:val="24"/>
          <w:szCs w:val="24"/>
          <w:lang w:val="en-US"/>
        </w:rPr>
        <w:t xml:space="preserve"> both groups showed a reduction in discomfort as the virtual reality-based cognitive training program progressed.</w:t>
      </w:r>
    </w:p>
    <w:p w14:paraId="616F3845" w14:textId="178B88FD" w:rsidR="00BA6A79" w:rsidRPr="00395CE3" w:rsidRDefault="00BA6A79" w:rsidP="00A73C32">
      <w:pPr>
        <w:spacing w:line="360" w:lineRule="auto"/>
        <w:jc w:val="both"/>
        <w:rPr>
          <w:rFonts w:ascii="Garamond" w:eastAsia="Arial" w:hAnsi="Garamond" w:cs="Times New Roman"/>
          <w:b/>
          <w:bCs/>
          <w:color w:val="000000" w:themeColor="text1"/>
          <w:sz w:val="24"/>
          <w:szCs w:val="24"/>
          <w:lang w:val="en-US"/>
        </w:rPr>
      </w:pPr>
      <w:r w:rsidRPr="00395CE3">
        <w:rPr>
          <w:rFonts w:ascii="Garamond" w:eastAsia="Arial" w:hAnsi="Garamond" w:cs="Times New Roman"/>
          <w:b/>
          <w:bCs/>
          <w:color w:val="000000" w:themeColor="text1"/>
          <w:sz w:val="24"/>
          <w:szCs w:val="24"/>
          <w:lang w:val="en-US"/>
        </w:rPr>
        <w:t>Effect of Video Game and Robotics Strategies on Working Memory in Patients with Mild Neurocognitive Disorder.</w:t>
      </w:r>
    </w:p>
    <w:p w14:paraId="7A81DFD7" w14:textId="77777777" w:rsidR="006F582D" w:rsidRPr="00395CE3" w:rsidRDefault="006F582D" w:rsidP="006F582D">
      <w:pPr>
        <w:spacing w:line="360" w:lineRule="auto"/>
        <w:jc w:val="both"/>
        <w:rPr>
          <w:rFonts w:ascii="Garamond" w:eastAsia="Arial" w:hAnsi="Garamond" w:cs="Times New Roman"/>
          <w:color w:val="000000" w:themeColor="text1"/>
          <w:sz w:val="24"/>
          <w:szCs w:val="24"/>
          <w:lang w:val="en-US"/>
        </w:rPr>
      </w:pPr>
      <w:r w:rsidRPr="00395CE3">
        <w:rPr>
          <w:rFonts w:ascii="Garamond" w:eastAsia="Arial" w:hAnsi="Garamond" w:cs="Times New Roman"/>
          <w:color w:val="000000" w:themeColor="text1"/>
          <w:sz w:val="24"/>
          <w:szCs w:val="24"/>
          <w:lang w:val="en-US"/>
        </w:rPr>
        <w:t>Five studies related to video games and robotics were found. There were 173 individuals with mild neurocognitive disorder, with 60% of the participants being women, with an average age of 71 years. In the studies from Hughes et al. (2014), the feasibility and potential efficacy of an interactive Wii video game test to improve cognitive function were evaluated compared to health education in a community sample of older adults with mild neurocognitive disorder. Interactive video games showed moderate effects in favor of the Wii group, and a larger-scale trial is needed. Similarly, Amjad et al. (2019) found beneficial effects of Xbox 360 Kinect games after short- and long-term interventions in subjects with mild neurocognitive disorder. Therefore, these games can serve as potential therapeutic candidates for mild neurocognitive disorder.</w:t>
      </w:r>
    </w:p>
    <w:p w14:paraId="637544BF" w14:textId="77777777" w:rsidR="006F582D" w:rsidRPr="00395CE3" w:rsidRDefault="006F582D" w:rsidP="006F582D">
      <w:pPr>
        <w:spacing w:line="360" w:lineRule="auto"/>
        <w:jc w:val="both"/>
        <w:rPr>
          <w:rFonts w:ascii="Garamond" w:eastAsia="Arial" w:hAnsi="Garamond" w:cs="Times New Roman"/>
          <w:color w:val="000000" w:themeColor="text1"/>
          <w:sz w:val="24"/>
          <w:szCs w:val="24"/>
          <w:lang w:val="en-US"/>
        </w:rPr>
      </w:pPr>
      <w:r w:rsidRPr="00395CE3">
        <w:rPr>
          <w:rFonts w:ascii="Garamond" w:eastAsia="Arial" w:hAnsi="Garamond" w:cs="Times New Roman"/>
          <w:color w:val="000000" w:themeColor="text1"/>
          <w:sz w:val="24"/>
          <w:szCs w:val="24"/>
          <w:lang w:val="en-US"/>
        </w:rPr>
        <w:t>On the other hand, Ramnath et al. (2021) demonstrated that an active intervention using interactive video games was more effective than conventional multimodal exercise in improving executive and global cognitive performance and functional capacity in older adults with subjective memory complaints. Likewise, Lim et al. (2023) confirmed the efficacy and safety of cognitive rehabilitation training using a serious game for older adults with mild neurocognitive disorder, and the results indicated that the study group participating in home-based serious game training showed immediate improvement in scores on the Korean version of the Mini-Mental State Exam, the Montreal Korean Cognitive Assessment, and the Semantic Verbal Fluency task compared to the control group, and the effects of home-based serious game training continued after one month. Thus, serious brain training games are considered useful for improving cognitive function.</w:t>
      </w:r>
    </w:p>
    <w:p w14:paraId="72D8CFB0" w14:textId="24DB4727" w:rsidR="006F582D" w:rsidRPr="00395CE3" w:rsidRDefault="006F582D" w:rsidP="006F582D">
      <w:pPr>
        <w:spacing w:line="360" w:lineRule="auto"/>
        <w:jc w:val="both"/>
        <w:rPr>
          <w:rFonts w:ascii="Garamond" w:eastAsia="Arial" w:hAnsi="Garamond" w:cs="Times New Roman"/>
          <w:color w:val="000000" w:themeColor="text1"/>
          <w:sz w:val="24"/>
          <w:szCs w:val="24"/>
          <w:lang w:val="en-US"/>
        </w:rPr>
      </w:pPr>
      <w:r w:rsidRPr="00395CE3">
        <w:rPr>
          <w:rFonts w:ascii="Garamond" w:eastAsia="Arial" w:hAnsi="Garamond" w:cs="Times New Roman"/>
          <w:color w:val="000000" w:themeColor="text1"/>
          <w:sz w:val="24"/>
          <w:szCs w:val="24"/>
          <w:lang w:val="en-US"/>
        </w:rPr>
        <w:t xml:space="preserve">The last finding was from the research study proposed by Lee et al. (2020), which evaluated a four-week home-based robotic cognitive intervention for patients with mild neurocognitive disorder. They found </w:t>
      </w:r>
      <w:r w:rsidRPr="00395CE3">
        <w:rPr>
          <w:rFonts w:ascii="Garamond" w:eastAsia="Arial" w:hAnsi="Garamond" w:cs="Times New Roman"/>
          <w:color w:val="000000" w:themeColor="text1"/>
          <w:sz w:val="24"/>
          <w:szCs w:val="24"/>
          <w:lang w:val="en-US"/>
        </w:rPr>
        <w:lastRenderedPageBreak/>
        <w:t>that there were no significant baseline clinical or demographic differences between the robot and control groups after the cognitive intervention. However, the robot group showed greater improvement in working memory, but further studies with larger sample sizes and longer study periods are needed to demonstrate the effects of these programs on other cognitive domains in patients with mild neurocognitive disorder.</w:t>
      </w:r>
    </w:p>
    <w:p w14:paraId="00DF9FF3" w14:textId="59823284" w:rsidR="006E5079" w:rsidRPr="00395CE3" w:rsidRDefault="006E5079" w:rsidP="00A73C32">
      <w:pPr>
        <w:spacing w:line="360" w:lineRule="auto"/>
        <w:jc w:val="both"/>
        <w:rPr>
          <w:rFonts w:ascii="Garamond" w:hAnsi="Garamond" w:cs="Times New Roman"/>
          <w:b/>
          <w:bCs/>
          <w:color w:val="000000" w:themeColor="text1"/>
          <w:sz w:val="24"/>
          <w:szCs w:val="24"/>
          <w:lang w:val="en-US"/>
        </w:rPr>
      </w:pPr>
      <w:r w:rsidRPr="00395CE3">
        <w:rPr>
          <w:rFonts w:ascii="Garamond" w:hAnsi="Garamond" w:cs="Times New Roman"/>
          <w:b/>
          <w:bCs/>
          <w:color w:val="000000" w:themeColor="text1"/>
          <w:sz w:val="24"/>
          <w:szCs w:val="24"/>
          <w:lang w:val="en-US"/>
        </w:rPr>
        <w:t>Discussion</w:t>
      </w:r>
    </w:p>
    <w:p w14:paraId="4C5F198B" w14:textId="77777777" w:rsidR="006F582D" w:rsidRPr="00395CE3" w:rsidRDefault="006F582D" w:rsidP="006F582D">
      <w:pPr>
        <w:spacing w:line="360" w:lineRule="auto"/>
        <w:jc w:val="both"/>
        <w:rPr>
          <w:rFonts w:ascii="Garamond" w:hAnsi="Garamond" w:cs="Times New Roman"/>
          <w:color w:val="000000" w:themeColor="text1"/>
          <w:sz w:val="24"/>
          <w:szCs w:val="24"/>
          <w:lang w:val="en-US"/>
        </w:rPr>
      </w:pPr>
      <w:r w:rsidRPr="00395CE3">
        <w:rPr>
          <w:rFonts w:ascii="Garamond" w:hAnsi="Garamond" w:cs="Times New Roman"/>
          <w:color w:val="000000" w:themeColor="text1"/>
          <w:sz w:val="24"/>
          <w:szCs w:val="24"/>
          <w:lang w:val="en-US"/>
        </w:rPr>
        <w:t>This systematic review presents three perspectives that dominate the study of working memory training with technological innovation in older adults with mild neurocognitive disorder. The findings support the sensitivity and ecological validity of neuropsychological rehabilitation mediated by virtual reality, computerized training, video games, and robotics, demonstrating that the use of technology in therapies versus traditional approaches helps achieve better results. It effectively promotes cognitive skills, basic and instrumental abilities, and social communication through safe, controllable, and repeatable training modes, making the development of such tools increasingly attractive for healthcare professionals.</w:t>
      </w:r>
    </w:p>
    <w:p w14:paraId="7763BF10" w14:textId="77777777" w:rsidR="006F582D" w:rsidRPr="00395CE3" w:rsidRDefault="006F582D" w:rsidP="006F582D">
      <w:pPr>
        <w:spacing w:line="360" w:lineRule="auto"/>
        <w:jc w:val="both"/>
        <w:rPr>
          <w:rFonts w:ascii="Garamond" w:hAnsi="Garamond" w:cs="Times New Roman"/>
          <w:color w:val="000000" w:themeColor="text1"/>
          <w:sz w:val="24"/>
          <w:szCs w:val="24"/>
          <w:lang w:val="en-US"/>
        </w:rPr>
      </w:pPr>
      <w:r w:rsidRPr="00395CE3">
        <w:rPr>
          <w:rFonts w:ascii="Garamond" w:hAnsi="Garamond" w:cs="Times New Roman"/>
          <w:color w:val="000000" w:themeColor="text1"/>
          <w:sz w:val="24"/>
          <w:szCs w:val="24"/>
          <w:lang w:val="en-US"/>
        </w:rPr>
        <w:t>Understanding that as individuals age, the demands of the environment significantly decrease, leading to a process of "untraining" of cognitive skills. Consequently, there is a reduction in the performance of daily activities, resulting in insufficient stimulation of cognitive functions (Calero &amp; Navarro, 2006). Additionally, other factors come into play, such as level of education, level of physical activity, dietary habits, emotional well-being, social and affective support, among others (</w:t>
      </w:r>
      <w:proofErr w:type="spellStart"/>
      <w:r w:rsidRPr="00395CE3">
        <w:rPr>
          <w:rFonts w:ascii="Garamond" w:hAnsi="Garamond" w:cs="Times New Roman"/>
          <w:color w:val="000000" w:themeColor="text1"/>
          <w:sz w:val="24"/>
          <w:szCs w:val="24"/>
          <w:lang w:val="en-US"/>
        </w:rPr>
        <w:t>Blasco</w:t>
      </w:r>
      <w:proofErr w:type="spellEnd"/>
      <w:r w:rsidRPr="00395CE3">
        <w:rPr>
          <w:rFonts w:ascii="Garamond" w:hAnsi="Garamond" w:cs="Times New Roman"/>
          <w:color w:val="000000" w:themeColor="text1"/>
          <w:sz w:val="24"/>
          <w:szCs w:val="24"/>
          <w:lang w:val="en-US"/>
        </w:rPr>
        <w:t xml:space="preserve"> &amp; Meléndez, 2006). These factors serve as protective factors, defined as personal characteristics or environmental factors that increase the likelihood of individuals maintaining good health and acquiring beneficial physical and mental capabilities for the aging process.</w:t>
      </w:r>
    </w:p>
    <w:p w14:paraId="48A5B349" w14:textId="77777777" w:rsidR="006F582D" w:rsidRPr="00395CE3" w:rsidRDefault="006F582D" w:rsidP="006F582D">
      <w:pPr>
        <w:spacing w:line="360" w:lineRule="auto"/>
        <w:jc w:val="both"/>
        <w:rPr>
          <w:rFonts w:ascii="Garamond" w:hAnsi="Garamond" w:cs="Times New Roman"/>
          <w:color w:val="000000" w:themeColor="text1"/>
          <w:sz w:val="24"/>
          <w:szCs w:val="24"/>
          <w:lang w:val="en-US"/>
        </w:rPr>
      </w:pPr>
      <w:r w:rsidRPr="00395CE3">
        <w:rPr>
          <w:rFonts w:ascii="Garamond" w:hAnsi="Garamond" w:cs="Times New Roman"/>
          <w:color w:val="000000" w:themeColor="text1"/>
          <w:sz w:val="24"/>
          <w:szCs w:val="24"/>
          <w:lang w:val="en-US"/>
        </w:rPr>
        <w:t>It is also important to consider cognitive neuroplasticity when stimulating cognitive function. Cognitive neuroplasticity refers to the capacity of the nervous system to generate new dendrites and synapses from remaining neurons, thus maintaining the efficiency of neural circuits. This process occurs when appropriate and sustained stimulation through practice leads to beneficial changes in the structure and function of the brain (Vega et al., 2016). Hence, the significant development of technology in recent years arises from the need to personalize and improve specialized care for individuals with cognitive difficulties due to neurological conditions. The incorporation of technology into interventions represents a therapeutic innovation, making them more didactic, creative, and flexible.</w:t>
      </w:r>
    </w:p>
    <w:p w14:paraId="17DBD5B5" w14:textId="77777777" w:rsidR="006F582D" w:rsidRPr="00395CE3" w:rsidRDefault="006F582D" w:rsidP="006F582D">
      <w:pPr>
        <w:spacing w:line="360" w:lineRule="auto"/>
        <w:jc w:val="both"/>
        <w:rPr>
          <w:rFonts w:ascii="Garamond" w:hAnsi="Garamond" w:cs="Times New Roman"/>
          <w:color w:val="000000" w:themeColor="text1"/>
          <w:sz w:val="24"/>
          <w:szCs w:val="24"/>
          <w:lang w:val="en-US"/>
        </w:rPr>
      </w:pPr>
      <w:r w:rsidRPr="00395CE3">
        <w:rPr>
          <w:rFonts w:ascii="Garamond" w:hAnsi="Garamond" w:cs="Times New Roman"/>
          <w:color w:val="000000" w:themeColor="text1"/>
          <w:sz w:val="24"/>
          <w:szCs w:val="24"/>
          <w:lang w:val="en-US"/>
        </w:rPr>
        <w:lastRenderedPageBreak/>
        <w:t xml:space="preserve">Cognitive assessment, neuropsychological rehabilitation, and research on non-pharmacological interventions in patients with mild neurocognitive disorder have become the focus of dementia prevention in recent years. Cognitive training and stimulation provided through digital devices are promising strategies to maintain cognitive function in healthy older adults and rehabilitate individuals with mild neurocognitive disorder (Zhang et al., 2019). Computerized cognitive interventions are not only useful for improving cognition, memory, and attention, but they also have a positive influence on the psychosocial functioning of older adults with mild neurocognitive disorder by enhancing functionality in daily activities and enabling the use of compensatory strategies (Hill et al., 2017). Similarly, it has been demonstrated that the beneficial effects of computerized cognitive training are maintained in both the short and long term in individuals with preserved cognitive function (Ten </w:t>
      </w:r>
      <w:proofErr w:type="spellStart"/>
      <w:r w:rsidRPr="00395CE3">
        <w:rPr>
          <w:rFonts w:ascii="Garamond" w:hAnsi="Garamond" w:cs="Times New Roman"/>
          <w:color w:val="000000" w:themeColor="text1"/>
          <w:sz w:val="24"/>
          <w:szCs w:val="24"/>
          <w:lang w:val="en-US"/>
        </w:rPr>
        <w:t>Brinke</w:t>
      </w:r>
      <w:proofErr w:type="spellEnd"/>
      <w:r w:rsidRPr="00395CE3">
        <w:rPr>
          <w:rFonts w:ascii="Garamond" w:hAnsi="Garamond" w:cs="Times New Roman"/>
          <w:color w:val="000000" w:themeColor="text1"/>
          <w:sz w:val="24"/>
          <w:szCs w:val="24"/>
          <w:lang w:val="en-US"/>
        </w:rPr>
        <w:t xml:space="preserve"> et al., 2018).</w:t>
      </w:r>
    </w:p>
    <w:p w14:paraId="67A24097" w14:textId="77777777" w:rsidR="006F582D" w:rsidRPr="00395CE3" w:rsidRDefault="006F582D" w:rsidP="006F582D">
      <w:pPr>
        <w:spacing w:line="360" w:lineRule="auto"/>
        <w:jc w:val="both"/>
        <w:rPr>
          <w:rFonts w:ascii="Garamond" w:hAnsi="Garamond" w:cs="Times New Roman"/>
          <w:color w:val="000000" w:themeColor="text1"/>
          <w:sz w:val="24"/>
          <w:szCs w:val="24"/>
          <w:lang w:val="en-US"/>
        </w:rPr>
      </w:pPr>
      <w:r w:rsidRPr="00395CE3">
        <w:rPr>
          <w:rFonts w:ascii="Garamond" w:hAnsi="Garamond" w:cs="Times New Roman"/>
          <w:color w:val="000000" w:themeColor="text1"/>
          <w:sz w:val="24"/>
          <w:szCs w:val="24"/>
          <w:lang w:val="en-US"/>
        </w:rPr>
        <w:t xml:space="preserve">Given the above, it is important to consider that the combination of physical exercise with cognitive training is a popular intervention in dementia prevention trials and guidelines. </w:t>
      </w:r>
      <w:proofErr w:type="spellStart"/>
      <w:r w:rsidRPr="00395CE3">
        <w:rPr>
          <w:rFonts w:ascii="Garamond" w:hAnsi="Garamond" w:cs="Times New Roman"/>
          <w:color w:val="000000" w:themeColor="text1"/>
          <w:sz w:val="24"/>
          <w:szCs w:val="24"/>
          <w:lang w:val="en-US"/>
        </w:rPr>
        <w:t>Gavelin</w:t>
      </w:r>
      <w:proofErr w:type="spellEnd"/>
      <w:r w:rsidRPr="00395CE3">
        <w:rPr>
          <w:rFonts w:ascii="Garamond" w:hAnsi="Garamond" w:cs="Times New Roman"/>
          <w:color w:val="000000" w:themeColor="text1"/>
          <w:sz w:val="24"/>
          <w:szCs w:val="24"/>
          <w:lang w:val="en-US"/>
        </w:rPr>
        <w:t xml:space="preserve"> et al. (2021) suggest that simultaneously combined interventions are effective in promoting cognitive and physical health in older adults and, consequently, should be preferred over single-domain training implementation. In the same vein, Meng et al. (2022) also found combined interventions to be effective in improving cognition in older adults with mild neurocognitive disorder.</w:t>
      </w:r>
    </w:p>
    <w:p w14:paraId="5694D7C4" w14:textId="77777777" w:rsidR="006F582D" w:rsidRPr="00395CE3" w:rsidRDefault="006F582D" w:rsidP="006F582D">
      <w:pPr>
        <w:spacing w:line="360" w:lineRule="auto"/>
        <w:jc w:val="both"/>
        <w:rPr>
          <w:rFonts w:ascii="Garamond" w:hAnsi="Garamond" w:cs="Times New Roman"/>
          <w:color w:val="000000" w:themeColor="text1"/>
          <w:sz w:val="24"/>
          <w:szCs w:val="24"/>
          <w:lang w:val="en-US"/>
        </w:rPr>
      </w:pPr>
      <w:r w:rsidRPr="00395CE3">
        <w:rPr>
          <w:rFonts w:ascii="Garamond" w:hAnsi="Garamond" w:cs="Times New Roman"/>
          <w:color w:val="000000" w:themeColor="text1"/>
          <w:sz w:val="24"/>
          <w:szCs w:val="24"/>
          <w:lang w:val="en-US"/>
        </w:rPr>
        <w:t>Over and above that, in analyzing other studies, it was found that virtual reality technology is an emerging intervention and has gradually become a complementary therapy for various conditions such as cerebral palsy, depression, Parkinson's disease, and mild neurocognitive disorder (</w:t>
      </w:r>
      <w:proofErr w:type="spellStart"/>
      <w:r w:rsidRPr="00395CE3">
        <w:rPr>
          <w:rFonts w:ascii="Garamond" w:hAnsi="Garamond" w:cs="Times New Roman"/>
          <w:color w:val="000000" w:themeColor="text1"/>
          <w:sz w:val="24"/>
          <w:szCs w:val="24"/>
          <w:lang w:val="en-US"/>
        </w:rPr>
        <w:t>Roosink</w:t>
      </w:r>
      <w:proofErr w:type="spellEnd"/>
      <w:r w:rsidRPr="00395CE3">
        <w:rPr>
          <w:rFonts w:ascii="Garamond" w:hAnsi="Garamond" w:cs="Times New Roman"/>
          <w:color w:val="000000" w:themeColor="text1"/>
          <w:sz w:val="24"/>
          <w:szCs w:val="24"/>
          <w:lang w:val="en-US"/>
        </w:rPr>
        <w:t xml:space="preserve"> et al., 2016). Virtual reality utilizes human senses such as sight, touch, and movement to control a virtually created environment. Its advantage lies in simulating real-life experiences (Rizzo et al., 2000) and providing short-term feedback (Liao Y. et al., 2019) based on the individual's performance through the creation of a virtual environment.</w:t>
      </w:r>
    </w:p>
    <w:p w14:paraId="27265E29" w14:textId="77777777" w:rsidR="006F582D" w:rsidRPr="00395CE3" w:rsidRDefault="006F582D" w:rsidP="006F582D">
      <w:pPr>
        <w:spacing w:line="360" w:lineRule="auto"/>
        <w:jc w:val="both"/>
        <w:rPr>
          <w:rFonts w:ascii="Garamond" w:hAnsi="Garamond" w:cs="Times New Roman"/>
          <w:color w:val="000000" w:themeColor="text1"/>
          <w:sz w:val="24"/>
          <w:szCs w:val="24"/>
          <w:lang w:val="en-US"/>
        </w:rPr>
      </w:pPr>
      <w:r w:rsidRPr="00395CE3">
        <w:rPr>
          <w:rFonts w:ascii="Garamond" w:hAnsi="Garamond" w:cs="Times New Roman"/>
          <w:color w:val="000000" w:themeColor="text1"/>
          <w:sz w:val="24"/>
          <w:szCs w:val="24"/>
          <w:lang w:val="en-US"/>
        </w:rPr>
        <w:t>In view of the above, virtual reality technology allows patients to exercise within a limited space, thereby reducing healthcare costs as it does not require the presence of a neuropsychologist like more traditional therapies but can also be utilized at home. Compared to traditional treatment, virtual reality improves patient motivation and engagement (Kim et al., 2017). Also, virtual reality technology not only allows precise control of the environment but also enables adjusting the difficulty level according to the patient's skill level. Due to its accessibility and safety, it is convenient for patients to use it temporarily at home, which is beneficial for rehabilitation implementation (Hwang &amp; Park, 2018).</w:t>
      </w:r>
    </w:p>
    <w:p w14:paraId="05F70A36" w14:textId="77777777" w:rsidR="006F582D" w:rsidRPr="00395CE3" w:rsidRDefault="006F582D" w:rsidP="006F582D">
      <w:pPr>
        <w:spacing w:line="360" w:lineRule="auto"/>
        <w:jc w:val="both"/>
        <w:rPr>
          <w:rFonts w:ascii="Garamond" w:hAnsi="Garamond" w:cs="Times New Roman"/>
          <w:color w:val="000000" w:themeColor="text1"/>
          <w:sz w:val="24"/>
          <w:szCs w:val="24"/>
          <w:lang w:val="en-US"/>
        </w:rPr>
      </w:pPr>
      <w:r w:rsidRPr="00395CE3">
        <w:rPr>
          <w:rFonts w:ascii="Garamond" w:hAnsi="Garamond" w:cs="Times New Roman"/>
          <w:color w:val="000000" w:themeColor="text1"/>
          <w:sz w:val="24"/>
          <w:szCs w:val="24"/>
          <w:lang w:val="en-US"/>
        </w:rPr>
        <w:lastRenderedPageBreak/>
        <w:t>Considering the advantages of virtual reality usage, it is imperative to understand that the compensatory model of brain plasticity shows that an aging brain can better maintain or conserve cognitive functions by increasing activation in frontal, temporal, and parietal brain regions (Lustig et al., 2009). The advantage of virtual reality is that it provides timely feedback to patients with mild neurocognitive disorder and increases stimulation in their cognitive and motor areas, thereby improving cognitive functions and activities of daily living (Coyle et al., 2015).</w:t>
      </w:r>
    </w:p>
    <w:p w14:paraId="714F7FBF" w14:textId="77777777" w:rsidR="006F582D" w:rsidRPr="00395CE3" w:rsidRDefault="006F582D" w:rsidP="006F582D">
      <w:pPr>
        <w:spacing w:line="360" w:lineRule="auto"/>
        <w:jc w:val="both"/>
        <w:rPr>
          <w:rFonts w:ascii="Garamond" w:hAnsi="Garamond" w:cs="Times New Roman"/>
          <w:color w:val="000000" w:themeColor="text1"/>
          <w:sz w:val="24"/>
          <w:szCs w:val="24"/>
          <w:lang w:val="en-US"/>
        </w:rPr>
      </w:pPr>
      <w:r w:rsidRPr="00395CE3">
        <w:rPr>
          <w:rFonts w:ascii="Garamond" w:hAnsi="Garamond" w:cs="Times New Roman"/>
          <w:color w:val="000000" w:themeColor="text1"/>
          <w:sz w:val="24"/>
          <w:szCs w:val="24"/>
          <w:lang w:val="en-US"/>
        </w:rPr>
        <w:t>On the other hand, information and communication technologies can also play a key role in the treatment, stimulation, and rehabilitation of patients (Robert et al., 2014). This is the underlying idea behind the current use of serious games, which are a broader replication of video game resources that integrate games and serious purposes. In fact, recently, some studies have started employing serious games with individuals with mild and major neurocognitive disorder as a cutting-edge intervention, focused on non-pharmacological approaches, and can be defined as interventions that directly or indirectly target cognition, as opposed to interventions primarily focusing on behavior, mood, or physical function (</w:t>
      </w:r>
      <w:proofErr w:type="spellStart"/>
      <w:r w:rsidRPr="00395CE3">
        <w:rPr>
          <w:rFonts w:ascii="Garamond" w:hAnsi="Garamond" w:cs="Times New Roman"/>
          <w:color w:val="000000" w:themeColor="text1"/>
          <w:sz w:val="24"/>
          <w:szCs w:val="24"/>
          <w:lang w:val="en-US"/>
        </w:rPr>
        <w:t>Bahar</w:t>
      </w:r>
      <w:proofErr w:type="spellEnd"/>
      <w:r w:rsidRPr="00395CE3">
        <w:rPr>
          <w:rFonts w:ascii="Garamond" w:hAnsi="Garamond" w:cs="Times New Roman"/>
          <w:color w:val="000000" w:themeColor="text1"/>
          <w:sz w:val="24"/>
          <w:szCs w:val="24"/>
          <w:lang w:val="en-US"/>
        </w:rPr>
        <w:t>-Fuchs et al., 2017).</w:t>
      </w:r>
    </w:p>
    <w:p w14:paraId="11E4C331" w14:textId="77777777" w:rsidR="006F582D" w:rsidRPr="00395CE3" w:rsidRDefault="006F582D" w:rsidP="006F582D">
      <w:pPr>
        <w:spacing w:line="360" w:lineRule="auto"/>
        <w:jc w:val="both"/>
        <w:rPr>
          <w:rFonts w:ascii="Garamond" w:hAnsi="Garamond" w:cs="Times New Roman"/>
          <w:color w:val="000000" w:themeColor="text1"/>
          <w:sz w:val="24"/>
          <w:szCs w:val="24"/>
          <w:lang w:val="en-US"/>
        </w:rPr>
      </w:pPr>
      <w:r w:rsidRPr="00395CE3">
        <w:rPr>
          <w:rFonts w:ascii="Garamond" w:hAnsi="Garamond" w:cs="Times New Roman"/>
          <w:color w:val="000000" w:themeColor="text1"/>
          <w:sz w:val="24"/>
          <w:szCs w:val="24"/>
          <w:lang w:val="en-US"/>
        </w:rPr>
        <w:t>Therefore, these interventions are often designed to promote intellectual stimulation and minimize cognitive decline. The progressive decline in cognitive functions is indeed a clinical feature of major neurocognitive disorder, and it has been found to be associated with impairment in activities of daily living (Tomaszewski et al., 2009). Thus, intervention aimed at preventing and rehabilitating such decline can promote longer independent living at home and reduce the burden on patients and their families.</w:t>
      </w:r>
    </w:p>
    <w:p w14:paraId="1020EB92" w14:textId="77777777" w:rsidR="006F582D" w:rsidRPr="00395CE3" w:rsidRDefault="006F582D" w:rsidP="006F582D">
      <w:pPr>
        <w:spacing w:line="360" w:lineRule="auto"/>
        <w:jc w:val="both"/>
        <w:rPr>
          <w:rFonts w:ascii="Garamond" w:hAnsi="Garamond" w:cs="Times New Roman"/>
          <w:color w:val="000000" w:themeColor="text1"/>
          <w:sz w:val="24"/>
          <w:szCs w:val="24"/>
          <w:lang w:val="en-US"/>
        </w:rPr>
      </w:pPr>
      <w:r w:rsidRPr="00395CE3">
        <w:rPr>
          <w:rFonts w:ascii="Garamond" w:hAnsi="Garamond" w:cs="Times New Roman"/>
          <w:color w:val="000000" w:themeColor="text1"/>
          <w:sz w:val="24"/>
          <w:szCs w:val="24"/>
          <w:lang w:val="en-US"/>
        </w:rPr>
        <w:t>On the other hand, robotics in cognitive rehabilitation offers promising training and assistance methods to mitigate cognitive deficits, and recent advancements in robotics and information and communication technology are expected to enhance human healthcare and aid patients with cognitive impairment in exercise and therapy. Faced with a severe shortage of healthcare personnel and a heavy caregiver burden, robots can help and care without incurring physical and emotional strain (Taheri et al., 2018).</w:t>
      </w:r>
    </w:p>
    <w:p w14:paraId="59F9FF6D" w14:textId="77777777" w:rsidR="006F582D" w:rsidRPr="00395CE3" w:rsidRDefault="006F582D" w:rsidP="006F582D">
      <w:pPr>
        <w:spacing w:line="360" w:lineRule="auto"/>
        <w:jc w:val="both"/>
        <w:rPr>
          <w:rFonts w:ascii="Garamond" w:hAnsi="Garamond" w:cs="Times New Roman"/>
          <w:color w:val="000000" w:themeColor="text1"/>
          <w:sz w:val="24"/>
          <w:szCs w:val="24"/>
          <w:lang w:val="en-US"/>
        </w:rPr>
      </w:pPr>
    </w:p>
    <w:p w14:paraId="66C8EC0F" w14:textId="77777777" w:rsidR="006F582D" w:rsidRPr="00395CE3" w:rsidRDefault="006F582D" w:rsidP="006F582D">
      <w:pPr>
        <w:spacing w:line="360" w:lineRule="auto"/>
        <w:jc w:val="both"/>
        <w:rPr>
          <w:rFonts w:ascii="Garamond" w:hAnsi="Garamond" w:cs="Times New Roman"/>
          <w:color w:val="000000" w:themeColor="text1"/>
          <w:sz w:val="24"/>
          <w:szCs w:val="24"/>
          <w:lang w:val="en-US"/>
        </w:rPr>
      </w:pPr>
      <w:r w:rsidRPr="00395CE3">
        <w:rPr>
          <w:rFonts w:ascii="Garamond" w:hAnsi="Garamond" w:cs="Times New Roman"/>
          <w:color w:val="000000" w:themeColor="text1"/>
          <w:sz w:val="24"/>
          <w:szCs w:val="24"/>
          <w:lang w:val="en-US"/>
        </w:rPr>
        <w:t>In view of the above, the goal of cognitive rehabilitation with robotics is to provide cognitive training to vulnerable individuals with cognitive disabilities that can complement their caregivers or therapists (Doraiswamy et al., 2019). Nevertheless, robotics poses significant ethical challenges for cognitive rehabilitation or training, and ethical considerations regarding human dignity, safety, legality, and social factors need to be considered (</w:t>
      </w:r>
      <w:proofErr w:type="spellStart"/>
      <w:r w:rsidRPr="00395CE3">
        <w:rPr>
          <w:rFonts w:ascii="Garamond" w:hAnsi="Garamond" w:cs="Times New Roman"/>
          <w:color w:val="000000" w:themeColor="text1"/>
          <w:sz w:val="24"/>
          <w:szCs w:val="24"/>
          <w:lang w:val="en-US"/>
        </w:rPr>
        <w:t>Villaronga</w:t>
      </w:r>
      <w:proofErr w:type="spellEnd"/>
      <w:r w:rsidRPr="00395CE3">
        <w:rPr>
          <w:rFonts w:ascii="Garamond" w:hAnsi="Garamond" w:cs="Times New Roman"/>
          <w:color w:val="000000" w:themeColor="text1"/>
          <w:sz w:val="24"/>
          <w:szCs w:val="24"/>
          <w:lang w:val="en-US"/>
        </w:rPr>
        <w:t>, 2016).</w:t>
      </w:r>
    </w:p>
    <w:p w14:paraId="3FCA6120" w14:textId="4514F821" w:rsidR="006F582D" w:rsidRPr="00395CE3" w:rsidRDefault="006F582D" w:rsidP="006F582D">
      <w:pPr>
        <w:spacing w:line="360" w:lineRule="auto"/>
        <w:jc w:val="both"/>
        <w:rPr>
          <w:rFonts w:ascii="Garamond" w:hAnsi="Garamond" w:cs="Times New Roman"/>
          <w:color w:val="000000" w:themeColor="text1"/>
          <w:sz w:val="24"/>
          <w:szCs w:val="24"/>
          <w:lang w:val="en-US"/>
        </w:rPr>
      </w:pPr>
      <w:r w:rsidRPr="00395CE3">
        <w:rPr>
          <w:rFonts w:ascii="Garamond" w:hAnsi="Garamond" w:cs="Times New Roman"/>
          <w:color w:val="000000" w:themeColor="text1"/>
          <w:sz w:val="24"/>
          <w:szCs w:val="24"/>
          <w:lang w:val="en-US"/>
        </w:rPr>
        <w:lastRenderedPageBreak/>
        <w:t>Lastly, memory training rehabilitation with technological innovation in older adults with mild neurocognitive disorder mediated by virtual reality, computerized training, video games, and robotics holds significant potential as it allows the generation of situations related to activities of daily living and functional skills such as physical, intellectual, and occupational activity. However, to maintain or improve working memory functioning, it is important for individuals to face new learning experiences with constant challenges, such as cognitive training targeting a specific cognitive function (</w:t>
      </w:r>
      <w:proofErr w:type="spellStart"/>
      <w:r w:rsidRPr="00395CE3">
        <w:rPr>
          <w:rFonts w:ascii="Garamond" w:hAnsi="Garamond" w:cs="Times New Roman"/>
          <w:color w:val="000000" w:themeColor="text1"/>
          <w:sz w:val="24"/>
          <w:szCs w:val="24"/>
          <w:lang w:val="en-US"/>
        </w:rPr>
        <w:t>Binotti</w:t>
      </w:r>
      <w:proofErr w:type="spellEnd"/>
      <w:r w:rsidRPr="00395CE3">
        <w:rPr>
          <w:rFonts w:ascii="Garamond" w:hAnsi="Garamond" w:cs="Times New Roman"/>
          <w:color w:val="000000" w:themeColor="text1"/>
          <w:sz w:val="24"/>
          <w:szCs w:val="24"/>
          <w:lang w:val="en-US"/>
        </w:rPr>
        <w:t xml:space="preserve"> et al., 2009). Cognitive training alone represents a protective factor for mental health, allowing for stimulation and development of skills that promote social interaction, problem-solving, and the maintenance of cognitive reserve.</w:t>
      </w:r>
    </w:p>
    <w:p w14:paraId="7C9E0ABC" w14:textId="0A537C0B" w:rsidR="006E5079" w:rsidRPr="00395CE3" w:rsidRDefault="006E5079" w:rsidP="00A73C32">
      <w:pPr>
        <w:spacing w:line="360" w:lineRule="auto"/>
        <w:jc w:val="both"/>
        <w:rPr>
          <w:rFonts w:ascii="Garamond" w:hAnsi="Garamond" w:cs="Times New Roman"/>
          <w:b/>
          <w:bCs/>
          <w:color w:val="000000" w:themeColor="text1"/>
          <w:sz w:val="24"/>
          <w:szCs w:val="24"/>
          <w:lang w:val="en-US"/>
        </w:rPr>
      </w:pPr>
      <w:r w:rsidRPr="00395CE3">
        <w:rPr>
          <w:rFonts w:ascii="Garamond" w:hAnsi="Garamond" w:cs="Times New Roman"/>
          <w:b/>
          <w:bCs/>
          <w:color w:val="000000" w:themeColor="text1"/>
          <w:sz w:val="24"/>
          <w:szCs w:val="24"/>
          <w:lang w:val="en-US"/>
        </w:rPr>
        <w:t>Conclusion</w:t>
      </w:r>
    </w:p>
    <w:p w14:paraId="03F9546F" w14:textId="784FD066" w:rsidR="006F582D" w:rsidRPr="00395CE3" w:rsidRDefault="006F582D" w:rsidP="00A73C32">
      <w:pPr>
        <w:spacing w:line="360" w:lineRule="auto"/>
        <w:jc w:val="both"/>
        <w:rPr>
          <w:rFonts w:ascii="Garamond" w:hAnsi="Garamond" w:cs="Times New Roman"/>
          <w:color w:val="000000" w:themeColor="text1"/>
          <w:sz w:val="24"/>
          <w:szCs w:val="24"/>
          <w:lang w:val="en-US"/>
        </w:rPr>
      </w:pPr>
      <w:r w:rsidRPr="00395CE3">
        <w:rPr>
          <w:rFonts w:ascii="Garamond" w:hAnsi="Garamond" w:cs="Times New Roman"/>
          <w:color w:val="000000" w:themeColor="text1"/>
          <w:sz w:val="24"/>
          <w:szCs w:val="24"/>
          <w:lang w:val="en-US"/>
        </w:rPr>
        <w:t>This review has provided support for the hypothesis of cognitive performance improvement in older adults with mild neurocognitive disorder through working memory training mediated by technological innovation such as virtual reality, computerized training, video games, and robotics. It has demonstrated sensitivity and ecological validity of neuropsychological rehabilitation. Notwithstanding, longitudinal studies on interventions are required to assess long-term transfer and relevance in reducing the prevalence of major neurocognitive disorder. Additionally, future studies should aim for larger sample sizes and reduce variability in intervention design and measures applied, while striving to clarify if there are additional benefits when implementing multimodal interventions.</w:t>
      </w:r>
    </w:p>
    <w:p w14:paraId="761BCCBC" w14:textId="4DCE7207" w:rsidR="009C108C" w:rsidRPr="00395CE3" w:rsidRDefault="009C108C" w:rsidP="00A73C32">
      <w:pPr>
        <w:spacing w:line="360" w:lineRule="auto"/>
        <w:jc w:val="both"/>
        <w:rPr>
          <w:rFonts w:ascii="Garamond" w:hAnsi="Garamond"/>
          <w:b/>
          <w:bCs/>
          <w:color w:val="000000" w:themeColor="text1"/>
          <w:sz w:val="24"/>
          <w:szCs w:val="24"/>
          <w:lang w:val="en-US"/>
        </w:rPr>
      </w:pPr>
      <w:r w:rsidRPr="00395CE3">
        <w:rPr>
          <w:rFonts w:ascii="Garamond" w:hAnsi="Garamond"/>
          <w:b/>
          <w:bCs/>
          <w:color w:val="000000" w:themeColor="text1"/>
          <w:sz w:val="24"/>
          <w:szCs w:val="24"/>
          <w:lang w:val="en-US"/>
        </w:rPr>
        <w:t>Ethical approval</w:t>
      </w:r>
      <w:r w:rsidR="00225859" w:rsidRPr="00395CE3">
        <w:rPr>
          <w:rFonts w:ascii="Garamond" w:hAnsi="Garamond"/>
          <w:b/>
          <w:bCs/>
          <w:color w:val="000000" w:themeColor="text1"/>
          <w:sz w:val="24"/>
          <w:szCs w:val="24"/>
          <w:lang w:val="en-US"/>
        </w:rPr>
        <w:t xml:space="preserve"> </w:t>
      </w:r>
      <w:r w:rsidR="00A73C32" w:rsidRPr="00395CE3">
        <w:rPr>
          <w:rFonts w:ascii="Garamond" w:hAnsi="Garamond"/>
          <w:b/>
          <w:bCs/>
          <w:color w:val="000000" w:themeColor="text1"/>
          <w:sz w:val="24"/>
          <w:szCs w:val="24"/>
          <w:vertAlign w:val="superscript"/>
          <w:lang w:val="en-US"/>
        </w:rPr>
        <w:t>*:</w:t>
      </w:r>
      <w:r w:rsidR="005075CE" w:rsidRPr="00395CE3">
        <w:rPr>
          <w:rFonts w:ascii="Garamond" w:hAnsi="Garamond"/>
          <w:b/>
          <w:bCs/>
          <w:color w:val="000000" w:themeColor="text1"/>
          <w:sz w:val="24"/>
          <w:szCs w:val="24"/>
          <w:lang w:val="en-US"/>
        </w:rPr>
        <w:t xml:space="preserve"> </w:t>
      </w:r>
      <w:r w:rsidR="000C7FE0" w:rsidRPr="00395CE3">
        <w:rPr>
          <w:rFonts w:ascii="Garamond" w:hAnsi="Garamond"/>
          <w:color w:val="000000" w:themeColor="text1"/>
          <w:sz w:val="24"/>
          <w:szCs w:val="24"/>
          <w:lang w:val="en-US"/>
        </w:rPr>
        <w:t>Not applicable.</w:t>
      </w:r>
    </w:p>
    <w:p w14:paraId="2796866A" w14:textId="2A9CEB1C" w:rsidR="007560FC" w:rsidRPr="00395CE3" w:rsidRDefault="007560FC" w:rsidP="00A73C32">
      <w:pPr>
        <w:spacing w:line="360" w:lineRule="auto"/>
        <w:rPr>
          <w:rFonts w:ascii="Garamond" w:hAnsi="Garamond"/>
          <w:color w:val="000000" w:themeColor="text1"/>
          <w:sz w:val="24"/>
          <w:szCs w:val="24"/>
          <w:lang w:val="en-US"/>
        </w:rPr>
      </w:pPr>
      <w:r w:rsidRPr="00395CE3">
        <w:rPr>
          <w:rFonts w:ascii="Garamond" w:hAnsi="Garamond"/>
          <w:b/>
          <w:bCs/>
          <w:color w:val="000000" w:themeColor="text1"/>
          <w:sz w:val="24"/>
          <w:szCs w:val="24"/>
          <w:lang w:val="en-US"/>
        </w:rPr>
        <w:t>Informed Consent Statement:</w:t>
      </w:r>
      <w:r w:rsidRPr="00395CE3">
        <w:rPr>
          <w:rFonts w:ascii="Garamond" w:hAnsi="Garamond"/>
          <w:color w:val="000000" w:themeColor="text1"/>
          <w:sz w:val="24"/>
          <w:szCs w:val="24"/>
          <w:lang w:val="en-US"/>
        </w:rPr>
        <w:t xml:space="preserve"> </w:t>
      </w:r>
      <w:r w:rsidR="000C7FE0" w:rsidRPr="00395CE3">
        <w:rPr>
          <w:rFonts w:ascii="Garamond" w:hAnsi="Garamond"/>
          <w:color w:val="000000" w:themeColor="text1"/>
          <w:sz w:val="24"/>
          <w:szCs w:val="24"/>
          <w:lang w:val="en-US"/>
        </w:rPr>
        <w:t>Not applicable.</w:t>
      </w:r>
    </w:p>
    <w:p w14:paraId="4DFCCCB5" w14:textId="0019D211" w:rsidR="007560FC" w:rsidRPr="00395CE3" w:rsidRDefault="007560FC" w:rsidP="00A73C32">
      <w:pPr>
        <w:spacing w:line="360" w:lineRule="auto"/>
        <w:rPr>
          <w:rFonts w:ascii="Garamond" w:hAnsi="Garamond"/>
          <w:iCs/>
          <w:color w:val="000000" w:themeColor="text1"/>
          <w:sz w:val="24"/>
          <w:szCs w:val="24"/>
          <w:lang w:val="en-US"/>
        </w:rPr>
      </w:pPr>
      <w:r w:rsidRPr="00395CE3">
        <w:rPr>
          <w:rFonts w:ascii="Garamond" w:hAnsi="Garamond"/>
          <w:b/>
          <w:bCs/>
          <w:color w:val="000000" w:themeColor="text1"/>
          <w:sz w:val="24"/>
          <w:szCs w:val="24"/>
          <w:lang w:val="en-US"/>
        </w:rPr>
        <w:t xml:space="preserve">Data Availability Statement </w:t>
      </w:r>
      <w:r w:rsidRPr="00395CE3">
        <w:rPr>
          <w:rFonts w:ascii="Garamond" w:hAnsi="Garamond"/>
          <w:b/>
          <w:bCs/>
          <w:color w:val="000000" w:themeColor="text1"/>
          <w:sz w:val="24"/>
          <w:szCs w:val="24"/>
          <w:vertAlign w:val="superscript"/>
          <w:lang w:val="en-US"/>
        </w:rPr>
        <w:t>*</w:t>
      </w:r>
      <w:r w:rsidRPr="00395CE3">
        <w:rPr>
          <w:rFonts w:ascii="Garamond" w:hAnsi="Garamond"/>
          <w:b/>
          <w:bCs/>
          <w:color w:val="000000" w:themeColor="text1"/>
          <w:sz w:val="24"/>
          <w:szCs w:val="24"/>
          <w:lang w:val="en-US"/>
        </w:rPr>
        <w:t>:</w:t>
      </w:r>
      <w:r w:rsidR="006636C2" w:rsidRPr="00395CE3">
        <w:rPr>
          <w:rFonts w:ascii="Garamond" w:hAnsi="Garamond"/>
          <w:b/>
          <w:bCs/>
          <w:color w:val="000000" w:themeColor="text1"/>
          <w:sz w:val="24"/>
          <w:szCs w:val="24"/>
          <w:lang w:val="en-US"/>
        </w:rPr>
        <w:t xml:space="preserve"> </w:t>
      </w:r>
      <w:r w:rsidR="006636C2" w:rsidRPr="00395CE3">
        <w:rPr>
          <w:rFonts w:ascii="Garamond" w:hAnsi="Garamond"/>
          <w:color w:val="000000" w:themeColor="text1"/>
          <w:sz w:val="24"/>
          <w:szCs w:val="24"/>
          <w:lang w:val="en-US"/>
        </w:rPr>
        <w:t>Not applicable</w:t>
      </w:r>
    </w:p>
    <w:p w14:paraId="02FE686C" w14:textId="29F5B0A4" w:rsidR="006A0AE7" w:rsidRPr="00395CE3" w:rsidRDefault="009C108C" w:rsidP="00A73C32">
      <w:pPr>
        <w:spacing w:line="360" w:lineRule="auto"/>
        <w:rPr>
          <w:rFonts w:ascii="Garamond" w:hAnsi="Garamond"/>
          <w:b/>
          <w:bCs/>
          <w:color w:val="000000" w:themeColor="text1"/>
          <w:sz w:val="24"/>
          <w:szCs w:val="24"/>
          <w:lang w:val="en-US"/>
        </w:rPr>
      </w:pPr>
      <w:r w:rsidRPr="00395CE3">
        <w:rPr>
          <w:rFonts w:ascii="Garamond" w:hAnsi="Garamond"/>
          <w:b/>
          <w:bCs/>
          <w:color w:val="000000" w:themeColor="text1"/>
          <w:sz w:val="24"/>
          <w:szCs w:val="24"/>
          <w:lang w:val="en-US"/>
        </w:rPr>
        <w:t>Conflict of interest</w:t>
      </w:r>
      <w:r w:rsidR="00225859" w:rsidRPr="00395CE3">
        <w:rPr>
          <w:rFonts w:ascii="Garamond" w:hAnsi="Garamond"/>
          <w:b/>
          <w:bCs/>
          <w:color w:val="000000" w:themeColor="text1"/>
          <w:sz w:val="24"/>
          <w:szCs w:val="24"/>
          <w:lang w:val="en-US"/>
        </w:rPr>
        <w:t xml:space="preserve"> statement </w:t>
      </w:r>
      <w:r w:rsidR="00225859" w:rsidRPr="00395CE3">
        <w:rPr>
          <w:rFonts w:ascii="Garamond" w:hAnsi="Garamond"/>
          <w:b/>
          <w:bCs/>
          <w:color w:val="000000" w:themeColor="text1"/>
          <w:sz w:val="24"/>
          <w:szCs w:val="24"/>
          <w:vertAlign w:val="superscript"/>
          <w:lang w:val="en-US"/>
        </w:rPr>
        <w:t>*</w:t>
      </w:r>
      <w:r w:rsidRPr="00395CE3">
        <w:rPr>
          <w:rFonts w:ascii="Garamond" w:hAnsi="Garamond"/>
          <w:b/>
          <w:bCs/>
          <w:color w:val="000000" w:themeColor="text1"/>
          <w:sz w:val="24"/>
          <w:szCs w:val="24"/>
          <w:lang w:val="en-US"/>
        </w:rPr>
        <w:t>:</w:t>
      </w:r>
      <w:r w:rsidR="00B8557C" w:rsidRPr="00395CE3">
        <w:rPr>
          <w:rFonts w:ascii="Garamond" w:hAnsi="Garamond"/>
          <w:b/>
          <w:bCs/>
          <w:color w:val="000000" w:themeColor="text1"/>
          <w:sz w:val="24"/>
          <w:szCs w:val="24"/>
          <w:lang w:val="en-US"/>
        </w:rPr>
        <w:t xml:space="preserve"> </w:t>
      </w:r>
      <w:r w:rsidR="000C7FE0" w:rsidRPr="00395CE3">
        <w:rPr>
          <w:rFonts w:ascii="Garamond" w:hAnsi="Garamond"/>
          <w:color w:val="000000" w:themeColor="text1"/>
          <w:sz w:val="24"/>
          <w:szCs w:val="24"/>
          <w:lang w:val="en-US"/>
        </w:rPr>
        <w:t>Not applicable.</w:t>
      </w:r>
    </w:p>
    <w:p w14:paraId="49874AFB" w14:textId="783C02C8" w:rsidR="00A66879" w:rsidRPr="00395CE3" w:rsidRDefault="006A0AE7" w:rsidP="00A73C32">
      <w:pPr>
        <w:spacing w:line="360" w:lineRule="auto"/>
        <w:rPr>
          <w:rFonts w:ascii="Garamond" w:hAnsi="Garamond"/>
          <w:iCs/>
          <w:color w:val="000000" w:themeColor="text1"/>
          <w:sz w:val="24"/>
          <w:szCs w:val="24"/>
          <w:lang w:val="en-US"/>
        </w:rPr>
      </w:pPr>
      <w:r w:rsidRPr="00395CE3">
        <w:rPr>
          <w:rFonts w:ascii="Garamond" w:hAnsi="Garamond"/>
          <w:b/>
          <w:bCs/>
          <w:color w:val="000000" w:themeColor="text1"/>
          <w:sz w:val="24"/>
          <w:szCs w:val="24"/>
          <w:lang w:val="en-US"/>
        </w:rPr>
        <w:t xml:space="preserve">Funding: </w:t>
      </w:r>
      <w:r w:rsidRPr="00395CE3">
        <w:rPr>
          <w:rFonts w:ascii="Garamond" w:hAnsi="Garamond"/>
          <w:color w:val="000000" w:themeColor="text1"/>
          <w:sz w:val="24"/>
          <w:szCs w:val="24"/>
          <w:lang w:val="en-US"/>
        </w:rPr>
        <w:t>(if any)</w:t>
      </w:r>
      <w:r w:rsidR="00DF6EE5" w:rsidRPr="00395CE3">
        <w:rPr>
          <w:rFonts w:ascii="Garamond" w:hAnsi="Garamond"/>
          <w:color w:val="000000" w:themeColor="text1"/>
          <w:sz w:val="24"/>
          <w:szCs w:val="24"/>
          <w:lang w:val="en-US"/>
        </w:rPr>
        <w:t>:</w:t>
      </w:r>
      <w:r w:rsidR="006636C2" w:rsidRPr="00395CE3">
        <w:rPr>
          <w:rFonts w:ascii="Garamond" w:hAnsi="Garamond"/>
          <w:color w:val="000000" w:themeColor="text1"/>
          <w:sz w:val="24"/>
          <w:szCs w:val="24"/>
          <w:lang w:val="en-US"/>
        </w:rPr>
        <w:t xml:space="preserve">  </w:t>
      </w:r>
      <w:r w:rsidR="000C7FE0" w:rsidRPr="00395CE3">
        <w:rPr>
          <w:rFonts w:ascii="Garamond" w:hAnsi="Garamond"/>
          <w:color w:val="000000" w:themeColor="text1"/>
          <w:sz w:val="24"/>
          <w:szCs w:val="24"/>
          <w:lang w:val="en-US"/>
        </w:rPr>
        <w:t>None</w:t>
      </w:r>
    </w:p>
    <w:p w14:paraId="3C273915" w14:textId="09D23957" w:rsidR="00E514F5" w:rsidRPr="00395CE3" w:rsidRDefault="00A66879" w:rsidP="00A73C32">
      <w:pPr>
        <w:spacing w:line="360" w:lineRule="auto"/>
        <w:rPr>
          <w:rFonts w:ascii="Garamond" w:hAnsi="Garamond"/>
          <w:color w:val="000000" w:themeColor="text1"/>
          <w:sz w:val="24"/>
          <w:szCs w:val="24"/>
          <w:lang w:val="en-US"/>
        </w:rPr>
      </w:pPr>
      <w:r w:rsidRPr="00395CE3">
        <w:rPr>
          <w:rFonts w:ascii="Garamond" w:hAnsi="Garamond"/>
          <w:b/>
          <w:bCs/>
          <w:color w:val="000000" w:themeColor="text1"/>
          <w:sz w:val="24"/>
          <w:szCs w:val="24"/>
          <w:lang w:val="en-US"/>
        </w:rPr>
        <w:t xml:space="preserve">Acknowledgments: </w:t>
      </w:r>
      <w:r w:rsidRPr="00395CE3">
        <w:rPr>
          <w:rFonts w:ascii="Garamond" w:hAnsi="Garamond"/>
          <w:color w:val="000000" w:themeColor="text1"/>
          <w:sz w:val="24"/>
          <w:szCs w:val="24"/>
          <w:lang w:val="en-US"/>
        </w:rPr>
        <w:t>(if any)</w:t>
      </w:r>
      <w:r w:rsidR="00DF6EE5" w:rsidRPr="00395CE3">
        <w:rPr>
          <w:rFonts w:ascii="Garamond" w:hAnsi="Garamond"/>
          <w:color w:val="000000" w:themeColor="text1"/>
          <w:sz w:val="24"/>
          <w:szCs w:val="24"/>
          <w:lang w:val="en-US"/>
        </w:rPr>
        <w:t>:</w:t>
      </w:r>
      <w:r w:rsidR="006636C2" w:rsidRPr="00395CE3">
        <w:rPr>
          <w:rFonts w:ascii="Garamond" w:hAnsi="Garamond"/>
          <w:color w:val="000000" w:themeColor="text1"/>
          <w:sz w:val="24"/>
          <w:szCs w:val="24"/>
          <w:lang w:val="en-US"/>
        </w:rPr>
        <w:t xml:space="preserve"> </w:t>
      </w:r>
      <w:r w:rsidR="000C7FE0" w:rsidRPr="00395CE3">
        <w:rPr>
          <w:rFonts w:ascii="Garamond" w:hAnsi="Garamond"/>
          <w:color w:val="000000" w:themeColor="text1"/>
          <w:sz w:val="24"/>
          <w:szCs w:val="24"/>
          <w:lang w:val="en-US"/>
        </w:rPr>
        <w:t>None.</w:t>
      </w:r>
    </w:p>
    <w:p w14:paraId="1514C598" w14:textId="41DF01BC" w:rsidR="00B321BE" w:rsidRPr="00395CE3" w:rsidRDefault="00E514F5" w:rsidP="00A73C32">
      <w:pPr>
        <w:spacing w:line="360" w:lineRule="auto"/>
        <w:rPr>
          <w:rFonts w:ascii="Garamond" w:hAnsi="Garamond"/>
          <w:color w:val="000000" w:themeColor="text1"/>
          <w:sz w:val="24"/>
          <w:szCs w:val="24"/>
          <w:lang w:val="en-US"/>
        </w:rPr>
      </w:pPr>
      <w:r w:rsidRPr="00395CE3">
        <w:rPr>
          <w:rFonts w:ascii="Garamond" w:hAnsi="Garamond"/>
          <w:b/>
          <w:bCs/>
          <w:color w:val="000000" w:themeColor="text1"/>
          <w:sz w:val="24"/>
          <w:szCs w:val="24"/>
          <w:lang w:val="en-US"/>
        </w:rPr>
        <w:t>Author Contributions</w:t>
      </w:r>
      <w:r w:rsidR="00225859" w:rsidRPr="00395CE3">
        <w:rPr>
          <w:rFonts w:ascii="Garamond" w:hAnsi="Garamond"/>
          <w:b/>
          <w:bCs/>
          <w:color w:val="000000" w:themeColor="text1"/>
          <w:sz w:val="24"/>
          <w:szCs w:val="24"/>
          <w:lang w:val="en-US"/>
        </w:rPr>
        <w:t xml:space="preserve"> </w:t>
      </w:r>
      <w:r w:rsidR="00225859" w:rsidRPr="00395CE3">
        <w:rPr>
          <w:rFonts w:ascii="Garamond" w:hAnsi="Garamond"/>
          <w:b/>
          <w:bCs/>
          <w:color w:val="000000" w:themeColor="text1"/>
          <w:sz w:val="24"/>
          <w:szCs w:val="24"/>
          <w:vertAlign w:val="superscript"/>
          <w:lang w:val="en-US"/>
        </w:rPr>
        <w:t>*</w:t>
      </w:r>
      <w:r w:rsidRPr="00395CE3">
        <w:rPr>
          <w:rFonts w:ascii="Garamond" w:hAnsi="Garamond"/>
          <w:b/>
          <w:bCs/>
          <w:color w:val="000000" w:themeColor="text1"/>
          <w:sz w:val="24"/>
          <w:szCs w:val="24"/>
          <w:lang w:val="en-US"/>
        </w:rPr>
        <w:t xml:space="preserve">: </w:t>
      </w:r>
      <w:r w:rsidR="009758D3" w:rsidRPr="00395CE3">
        <w:rPr>
          <w:rFonts w:ascii="Garamond" w:hAnsi="Garamond"/>
          <w:color w:val="000000" w:themeColor="text1"/>
          <w:sz w:val="24"/>
          <w:szCs w:val="24"/>
          <w:lang w:val="en-US"/>
        </w:rPr>
        <w:t>DMM, DMA, and DLM worked on the conceptualization of the systematic review, analysis, methodology, supervision, validation, visualization, writing, editing, and preparation of the manuscript.</w:t>
      </w:r>
    </w:p>
    <w:p w14:paraId="5027AEE9" w14:textId="77777777" w:rsidR="001867E6" w:rsidRPr="00395CE3" w:rsidRDefault="001867E6" w:rsidP="00A73C32">
      <w:pPr>
        <w:spacing w:line="360" w:lineRule="auto"/>
        <w:rPr>
          <w:rFonts w:ascii="Garamond" w:hAnsi="Garamond"/>
          <w:color w:val="000000" w:themeColor="text1"/>
          <w:sz w:val="24"/>
          <w:szCs w:val="24"/>
          <w:lang w:val="en-US"/>
        </w:rPr>
      </w:pPr>
    </w:p>
    <w:p w14:paraId="4C39ECF2" w14:textId="75B8DDF3" w:rsidR="007560FC" w:rsidRPr="00395CE3" w:rsidRDefault="009C108C" w:rsidP="00A73C32">
      <w:pPr>
        <w:spacing w:line="360" w:lineRule="auto"/>
        <w:rPr>
          <w:rFonts w:ascii="Garamond" w:hAnsi="Garamond"/>
          <w:color w:val="000000" w:themeColor="text1"/>
          <w:sz w:val="24"/>
          <w:szCs w:val="24"/>
          <w:lang w:val="en-US"/>
        </w:rPr>
      </w:pPr>
      <w:r w:rsidRPr="00395CE3">
        <w:rPr>
          <w:rFonts w:ascii="Garamond" w:hAnsi="Garamond"/>
          <w:b/>
          <w:bCs/>
          <w:color w:val="000000" w:themeColor="text1"/>
          <w:sz w:val="24"/>
          <w:szCs w:val="24"/>
          <w:lang w:val="en-US"/>
        </w:rPr>
        <w:lastRenderedPageBreak/>
        <w:t xml:space="preserve">References </w:t>
      </w:r>
      <w:r w:rsidR="00225859" w:rsidRPr="00395CE3">
        <w:rPr>
          <w:rFonts w:ascii="Garamond" w:hAnsi="Garamond"/>
          <w:b/>
          <w:bCs/>
          <w:color w:val="000000" w:themeColor="text1"/>
          <w:sz w:val="24"/>
          <w:szCs w:val="24"/>
          <w:vertAlign w:val="superscript"/>
          <w:lang w:val="en-US"/>
        </w:rPr>
        <w:t xml:space="preserve">* </w:t>
      </w:r>
      <w:r w:rsidR="004969B5" w:rsidRPr="00395CE3">
        <w:rPr>
          <w:rFonts w:ascii="Garamond" w:hAnsi="Garamond"/>
          <w:color w:val="000000" w:themeColor="text1"/>
          <w:sz w:val="24"/>
          <w:szCs w:val="24"/>
          <w:lang w:val="en-US"/>
        </w:rPr>
        <w:t xml:space="preserve"> </w:t>
      </w:r>
    </w:p>
    <w:p w14:paraId="1D318EB5" w14:textId="4D666D2F" w:rsidR="00A66F42" w:rsidRPr="00395CE3" w:rsidRDefault="00A66F42" w:rsidP="00A73C32">
      <w:pPr>
        <w:shd w:val="clear" w:color="auto" w:fill="FFFFFF"/>
        <w:spacing w:before="100" w:beforeAutospacing="1" w:line="240" w:lineRule="auto"/>
        <w:ind w:left="360" w:hanging="720"/>
        <w:jc w:val="both"/>
        <w:rPr>
          <w:rFonts w:ascii="Garamond" w:hAnsi="Garamond" w:cs="Times New Roman"/>
          <w:color w:val="000000" w:themeColor="text1"/>
          <w:sz w:val="24"/>
          <w:szCs w:val="24"/>
          <w:lang w:val="en-US"/>
        </w:rPr>
      </w:pPr>
      <w:r w:rsidRPr="00395CE3">
        <w:rPr>
          <w:rFonts w:ascii="Garamond" w:eastAsia="Times New Roman" w:hAnsi="Garamond" w:cs="Times New Roman"/>
          <w:color w:val="000000" w:themeColor="text1"/>
          <w:sz w:val="24"/>
          <w:szCs w:val="24"/>
          <w:lang w:val="en-US"/>
        </w:rPr>
        <w:t xml:space="preserve">   American Psychiatric Association (2013). Diagnostic and Statistical Manual of Mental Disorders (DSM-5) (Fifth Edition). </w:t>
      </w:r>
      <w:r w:rsidRPr="00395CE3">
        <w:rPr>
          <w:rFonts w:ascii="Garamond" w:hAnsi="Garamond" w:cs="Times New Roman"/>
          <w:color w:val="000000" w:themeColor="text1"/>
          <w:sz w:val="24"/>
          <w:szCs w:val="24"/>
          <w:shd w:val="clear" w:color="auto" w:fill="FFFFFF"/>
          <w:lang w:val="en-US"/>
        </w:rPr>
        <w:t xml:space="preserve">American Psychiatric Publishing, </w:t>
      </w:r>
      <w:r w:rsidR="00A73C32" w:rsidRPr="00395CE3">
        <w:rPr>
          <w:rFonts w:ascii="Garamond" w:hAnsi="Garamond" w:cs="Times New Roman"/>
          <w:color w:val="000000" w:themeColor="text1"/>
          <w:sz w:val="24"/>
          <w:szCs w:val="24"/>
          <w:shd w:val="clear" w:color="auto" w:fill="FFFFFF"/>
          <w:lang w:val="en-US"/>
        </w:rPr>
        <w:t>Inc.</w:t>
      </w:r>
      <w:r w:rsidRPr="00395CE3">
        <w:rPr>
          <w:rFonts w:ascii="Garamond" w:hAnsi="Garamond" w:cs="Times New Roman"/>
          <w:color w:val="000000" w:themeColor="text1"/>
          <w:sz w:val="24"/>
          <w:szCs w:val="24"/>
          <w:shd w:val="clear" w:color="auto" w:fill="FFFFFF"/>
          <w:lang w:val="en-US"/>
        </w:rPr>
        <w:t> </w:t>
      </w:r>
      <w:hyperlink r:id="rId8" w:tgtFrame="_blank" w:history="1">
        <w:r w:rsidRPr="00395CE3">
          <w:rPr>
            <w:rStyle w:val="Hipervnculo"/>
            <w:rFonts w:ascii="Garamond" w:hAnsi="Garamond" w:cs="Times New Roman"/>
            <w:color w:val="000000" w:themeColor="text1"/>
            <w:sz w:val="24"/>
            <w:szCs w:val="24"/>
            <w:u w:val="none"/>
            <w:shd w:val="clear" w:color="auto" w:fill="FFFFFF"/>
            <w:lang w:val="en-US"/>
          </w:rPr>
          <w:t>https://doi.org/10.1176/appi.books.9780890425596</w:t>
        </w:r>
      </w:hyperlink>
    </w:p>
    <w:p w14:paraId="2DA188C2" w14:textId="3A51AB82" w:rsidR="00A66F42" w:rsidRPr="00395CE3" w:rsidRDefault="00A66F42" w:rsidP="00A73C32">
      <w:pPr>
        <w:shd w:val="clear" w:color="auto" w:fill="FFFFFF"/>
        <w:spacing w:before="100" w:beforeAutospacing="1" w:line="240" w:lineRule="auto"/>
        <w:ind w:left="360" w:hanging="720"/>
        <w:jc w:val="both"/>
        <w:rPr>
          <w:rStyle w:val="Hipervnculo"/>
          <w:rFonts w:ascii="Garamond" w:hAnsi="Garamond" w:cs="Times New Roman"/>
          <w:color w:val="000000" w:themeColor="text1"/>
          <w:sz w:val="24"/>
          <w:szCs w:val="24"/>
          <w:u w:val="none"/>
          <w:lang w:val="en-US"/>
        </w:rPr>
      </w:pPr>
      <w:r w:rsidRPr="00395CE3">
        <w:rPr>
          <w:rFonts w:ascii="Garamond" w:hAnsi="Garamond" w:cs="Times New Roman"/>
          <w:color w:val="000000" w:themeColor="text1"/>
          <w:sz w:val="24"/>
          <w:szCs w:val="24"/>
          <w:lang w:val="en-US"/>
        </w:rPr>
        <w:t xml:space="preserve">   </w:t>
      </w:r>
      <w:r w:rsidRPr="00395CE3">
        <w:rPr>
          <w:rFonts w:ascii="Garamond" w:hAnsi="Garamond" w:cs="Times New Roman"/>
          <w:color w:val="000000" w:themeColor="text1"/>
          <w:sz w:val="24"/>
          <w:szCs w:val="24"/>
          <w:shd w:val="clear" w:color="auto" w:fill="FFFFFF"/>
          <w:lang w:val="en-US"/>
        </w:rPr>
        <w:t xml:space="preserve">Amjad, I., Toor, H., Niazi, I. K., Pervaiz, S., </w:t>
      </w:r>
      <w:proofErr w:type="spellStart"/>
      <w:r w:rsidRPr="00395CE3">
        <w:rPr>
          <w:rFonts w:ascii="Garamond" w:hAnsi="Garamond" w:cs="Times New Roman"/>
          <w:color w:val="000000" w:themeColor="text1"/>
          <w:sz w:val="24"/>
          <w:szCs w:val="24"/>
          <w:shd w:val="clear" w:color="auto" w:fill="FFFFFF"/>
          <w:lang w:val="en-US"/>
        </w:rPr>
        <w:t>Jochumsen</w:t>
      </w:r>
      <w:proofErr w:type="spellEnd"/>
      <w:r w:rsidRPr="00395CE3">
        <w:rPr>
          <w:rFonts w:ascii="Garamond" w:hAnsi="Garamond" w:cs="Times New Roman"/>
          <w:color w:val="000000" w:themeColor="text1"/>
          <w:sz w:val="24"/>
          <w:szCs w:val="24"/>
          <w:shd w:val="clear" w:color="auto" w:fill="FFFFFF"/>
          <w:lang w:val="en-US"/>
        </w:rPr>
        <w:t xml:space="preserve">, M., Shafique, M., </w:t>
      </w:r>
      <w:proofErr w:type="spellStart"/>
      <w:r w:rsidRPr="00395CE3">
        <w:rPr>
          <w:rFonts w:ascii="Garamond" w:hAnsi="Garamond" w:cs="Times New Roman"/>
          <w:color w:val="000000" w:themeColor="text1"/>
          <w:sz w:val="24"/>
          <w:szCs w:val="24"/>
          <w:shd w:val="clear" w:color="auto" w:fill="FFFFFF"/>
          <w:lang w:val="en-US"/>
        </w:rPr>
        <w:t>Haavik</w:t>
      </w:r>
      <w:proofErr w:type="spellEnd"/>
      <w:r w:rsidRPr="00395CE3">
        <w:rPr>
          <w:rFonts w:ascii="Garamond" w:hAnsi="Garamond" w:cs="Times New Roman"/>
          <w:color w:val="000000" w:themeColor="text1"/>
          <w:sz w:val="24"/>
          <w:szCs w:val="24"/>
          <w:shd w:val="clear" w:color="auto" w:fill="FFFFFF"/>
          <w:lang w:val="en-US"/>
        </w:rPr>
        <w:t>, H., &amp; Ahmed, T. (2019). Xbox 360 Kinect Cognitive Games Improve Slowness, Complexity of EEG, and Cognitive Functions in Subjects with Mild Cognitive Impairment: A Randomized Control Trial. </w:t>
      </w:r>
      <w:r w:rsidRPr="00395CE3">
        <w:rPr>
          <w:rFonts w:ascii="Garamond" w:hAnsi="Garamond" w:cs="Times New Roman"/>
          <w:i/>
          <w:iCs/>
          <w:color w:val="000000" w:themeColor="text1"/>
          <w:sz w:val="24"/>
          <w:szCs w:val="24"/>
          <w:shd w:val="clear" w:color="auto" w:fill="FFFFFF"/>
          <w:lang w:val="en-US"/>
        </w:rPr>
        <w:t>Games for health journal</w:t>
      </w:r>
      <w:r w:rsidRPr="00395CE3">
        <w:rPr>
          <w:rFonts w:ascii="Garamond" w:hAnsi="Garamond" w:cs="Times New Roman"/>
          <w:color w:val="000000" w:themeColor="text1"/>
          <w:sz w:val="24"/>
          <w:szCs w:val="24"/>
          <w:shd w:val="clear" w:color="auto" w:fill="FFFFFF"/>
          <w:lang w:val="en-US"/>
        </w:rPr>
        <w:t>, </w:t>
      </w:r>
      <w:r w:rsidRPr="00395CE3">
        <w:rPr>
          <w:rFonts w:ascii="Garamond" w:hAnsi="Garamond" w:cs="Times New Roman"/>
          <w:i/>
          <w:iCs/>
          <w:color w:val="000000" w:themeColor="text1"/>
          <w:sz w:val="24"/>
          <w:szCs w:val="24"/>
          <w:shd w:val="clear" w:color="auto" w:fill="FFFFFF"/>
          <w:lang w:val="en-US"/>
        </w:rPr>
        <w:t>8</w:t>
      </w:r>
      <w:r w:rsidRPr="00395CE3">
        <w:rPr>
          <w:rFonts w:ascii="Garamond" w:hAnsi="Garamond" w:cs="Times New Roman"/>
          <w:color w:val="000000" w:themeColor="text1"/>
          <w:sz w:val="24"/>
          <w:szCs w:val="24"/>
          <w:shd w:val="clear" w:color="auto" w:fill="FFFFFF"/>
          <w:lang w:val="en-US"/>
        </w:rPr>
        <w:t xml:space="preserve">(2), 144–152. </w:t>
      </w:r>
      <w:hyperlink r:id="rId9" w:history="1">
        <w:r w:rsidRPr="00395CE3">
          <w:rPr>
            <w:rStyle w:val="Hipervnculo"/>
            <w:rFonts w:ascii="Garamond" w:hAnsi="Garamond" w:cs="Times New Roman"/>
            <w:color w:val="000000" w:themeColor="text1"/>
            <w:sz w:val="24"/>
            <w:szCs w:val="24"/>
            <w:u w:val="none"/>
            <w:shd w:val="clear" w:color="auto" w:fill="FFFFFF"/>
            <w:lang w:val="en-US"/>
          </w:rPr>
          <w:t>https://doi.org/10.1089/g4h.2018.0029</w:t>
        </w:r>
      </w:hyperlink>
    </w:p>
    <w:p w14:paraId="29083526" w14:textId="5EAD1E1A" w:rsidR="00A66F42" w:rsidRPr="00395CE3" w:rsidRDefault="00A66F42" w:rsidP="00A73C32">
      <w:pPr>
        <w:shd w:val="clear" w:color="auto" w:fill="FFFFFF"/>
        <w:spacing w:before="100" w:beforeAutospacing="1" w:line="240" w:lineRule="auto"/>
        <w:ind w:left="360" w:hanging="720"/>
        <w:jc w:val="both"/>
        <w:rPr>
          <w:rStyle w:val="Hipervnculo"/>
          <w:rFonts w:ascii="Garamond" w:hAnsi="Garamond" w:cs="Times New Roman"/>
          <w:color w:val="000000" w:themeColor="text1"/>
          <w:sz w:val="24"/>
          <w:szCs w:val="24"/>
          <w:u w:val="none"/>
          <w:shd w:val="clear" w:color="auto" w:fill="FFFFFF"/>
          <w:lang w:val="en-US"/>
        </w:rPr>
      </w:pPr>
      <w:r w:rsidRPr="00395CE3">
        <w:rPr>
          <w:rFonts w:ascii="Garamond" w:hAnsi="Garamond" w:cs="Times New Roman"/>
          <w:color w:val="000000" w:themeColor="text1"/>
          <w:sz w:val="24"/>
          <w:szCs w:val="24"/>
          <w:shd w:val="clear" w:color="auto" w:fill="FFFFFF"/>
          <w:lang w:val="en-US"/>
        </w:rPr>
        <w:t xml:space="preserve">  Anderson N. D. (2019). State of the science on mild cognitive impairment (MCI). </w:t>
      </w:r>
      <w:r w:rsidRPr="00395CE3">
        <w:rPr>
          <w:rFonts w:ascii="Garamond" w:hAnsi="Garamond" w:cs="Times New Roman"/>
          <w:i/>
          <w:iCs/>
          <w:color w:val="000000" w:themeColor="text1"/>
          <w:sz w:val="24"/>
          <w:szCs w:val="24"/>
          <w:shd w:val="clear" w:color="auto" w:fill="FFFFFF"/>
          <w:lang w:val="en-US"/>
        </w:rPr>
        <w:t>CNS spectrums</w:t>
      </w:r>
      <w:r w:rsidRPr="00395CE3">
        <w:rPr>
          <w:rFonts w:ascii="Garamond" w:hAnsi="Garamond" w:cs="Times New Roman"/>
          <w:color w:val="000000" w:themeColor="text1"/>
          <w:sz w:val="24"/>
          <w:szCs w:val="24"/>
          <w:shd w:val="clear" w:color="auto" w:fill="FFFFFF"/>
          <w:lang w:val="en-US"/>
        </w:rPr>
        <w:t>, </w:t>
      </w:r>
      <w:r w:rsidRPr="00395CE3">
        <w:rPr>
          <w:rFonts w:ascii="Garamond" w:hAnsi="Garamond" w:cs="Times New Roman"/>
          <w:i/>
          <w:iCs/>
          <w:color w:val="000000" w:themeColor="text1"/>
          <w:sz w:val="24"/>
          <w:szCs w:val="24"/>
          <w:shd w:val="clear" w:color="auto" w:fill="FFFFFF"/>
          <w:lang w:val="en-US"/>
        </w:rPr>
        <w:t>24</w:t>
      </w:r>
      <w:r w:rsidRPr="00395CE3">
        <w:rPr>
          <w:rFonts w:ascii="Garamond" w:hAnsi="Garamond" w:cs="Times New Roman"/>
          <w:color w:val="000000" w:themeColor="text1"/>
          <w:sz w:val="24"/>
          <w:szCs w:val="24"/>
          <w:shd w:val="clear" w:color="auto" w:fill="FFFFFF"/>
          <w:lang w:val="en-US"/>
        </w:rPr>
        <w:t xml:space="preserve">(1), 78–87. </w:t>
      </w:r>
      <w:hyperlink r:id="rId10" w:history="1">
        <w:r w:rsidRPr="00395CE3">
          <w:rPr>
            <w:rStyle w:val="Hipervnculo"/>
            <w:rFonts w:ascii="Garamond" w:hAnsi="Garamond" w:cs="Times New Roman"/>
            <w:color w:val="000000" w:themeColor="text1"/>
            <w:sz w:val="24"/>
            <w:szCs w:val="24"/>
            <w:u w:val="none"/>
            <w:shd w:val="clear" w:color="auto" w:fill="FFFFFF"/>
            <w:lang w:val="en-US"/>
          </w:rPr>
          <w:t>https://doi.org/10.1017/S1092852918001347</w:t>
        </w:r>
      </w:hyperlink>
    </w:p>
    <w:p w14:paraId="3AEBAEE6" w14:textId="7F3A35C7" w:rsidR="00A66F42" w:rsidRPr="00395CE3" w:rsidRDefault="00A66F42" w:rsidP="00A73C32">
      <w:pPr>
        <w:shd w:val="clear" w:color="auto" w:fill="FFFFFF"/>
        <w:spacing w:before="100" w:beforeAutospacing="1" w:line="240" w:lineRule="auto"/>
        <w:ind w:left="360" w:hanging="720"/>
        <w:jc w:val="both"/>
        <w:rPr>
          <w:rStyle w:val="Hipervnculo"/>
          <w:rFonts w:ascii="Garamond" w:hAnsi="Garamond" w:cs="Times New Roman"/>
          <w:color w:val="000000" w:themeColor="text1"/>
          <w:sz w:val="24"/>
          <w:szCs w:val="24"/>
          <w:u w:val="none"/>
          <w:shd w:val="clear" w:color="auto" w:fill="FFFFFF"/>
          <w:lang w:val="en-US"/>
        </w:rPr>
      </w:pPr>
      <w:r w:rsidRPr="00395CE3">
        <w:rPr>
          <w:rFonts w:ascii="Garamond" w:hAnsi="Garamond" w:cs="Times New Roman"/>
          <w:color w:val="000000" w:themeColor="text1"/>
          <w:sz w:val="24"/>
          <w:szCs w:val="24"/>
          <w:lang w:val="en-US"/>
        </w:rPr>
        <w:t xml:space="preserve">  Baddeley, A. (2017). Exploring working memory: Selected works of Alan Baddeley. Exploring Working Memory: Selected works of Alan Baddeley. https://doi.org/10.4324/9781315111261</w:t>
      </w:r>
    </w:p>
    <w:p w14:paraId="7EA17AF4" w14:textId="6ED83C3B" w:rsidR="00A66F42" w:rsidRPr="00395CE3" w:rsidRDefault="00A66F42" w:rsidP="00A73C32">
      <w:pPr>
        <w:shd w:val="clear" w:color="auto" w:fill="FFFFFF"/>
        <w:spacing w:before="100" w:beforeAutospacing="1" w:line="240" w:lineRule="auto"/>
        <w:ind w:left="360" w:hanging="720"/>
        <w:jc w:val="both"/>
        <w:rPr>
          <w:rStyle w:val="Hipervnculo"/>
          <w:rFonts w:ascii="Garamond" w:hAnsi="Garamond" w:cs="Times New Roman"/>
          <w:color w:val="000000" w:themeColor="text1"/>
          <w:sz w:val="24"/>
          <w:szCs w:val="24"/>
          <w:u w:val="none"/>
          <w:shd w:val="clear" w:color="auto" w:fill="FFFFFF"/>
          <w:lang w:val="en-US"/>
        </w:rPr>
      </w:pPr>
      <w:r w:rsidRPr="00395CE3">
        <w:rPr>
          <w:rFonts w:ascii="Garamond" w:hAnsi="Garamond" w:cs="Times New Roman"/>
          <w:color w:val="000000" w:themeColor="text1"/>
          <w:sz w:val="24"/>
          <w:szCs w:val="24"/>
          <w:shd w:val="clear" w:color="auto" w:fill="FFFFFF"/>
          <w:lang w:val="en-US"/>
        </w:rPr>
        <w:t xml:space="preserve">  </w:t>
      </w:r>
      <w:proofErr w:type="spellStart"/>
      <w:r w:rsidRPr="00395CE3">
        <w:rPr>
          <w:rFonts w:ascii="Garamond" w:hAnsi="Garamond" w:cs="Times New Roman"/>
          <w:color w:val="000000" w:themeColor="text1"/>
          <w:sz w:val="24"/>
          <w:szCs w:val="24"/>
          <w:shd w:val="clear" w:color="auto" w:fill="FFFFFF"/>
          <w:lang w:val="en-US"/>
        </w:rPr>
        <w:t>Bahar</w:t>
      </w:r>
      <w:proofErr w:type="spellEnd"/>
      <w:r w:rsidRPr="00395CE3">
        <w:rPr>
          <w:rFonts w:ascii="Garamond" w:hAnsi="Garamond" w:cs="Times New Roman"/>
          <w:color w:val="000000" w:themeColor="text1"/>
          <w:sz w:val="24"/>
          <w:szCs w:val="24"/>
          <w:shd w:val="clear" w:color="auto" w:fill="FFFFFF"/>
          <w:lang w:val="en-US"/>
        </w:rPr>
        <w:t xml:space="preserve">-Fuchs, A., Webb, S., Bartsch, L., Clare, L., </w:t>
      </w:r>
      <w:proofErr w:type="spellStart"/>
      <w:r w:rsidRPr="00395CE3">
        <w:rPr>
          <w:rFonts w:ascii="Garamond" w:hAnsi="Garamond" w:cs="Times New Roman"/>
          <w:color w:val="000000" w:themeColor="text1"/>
          <w:sz w:val="24"/>
          <w:szCs w:val="24"/>
          <w:shd w:val="clear" w:color="auto" w:fill="FFFFFF"/>
          <w:lang w:val="en-US"/>
        </w:rPr>
        <w:t>Rebok</w:t>
      </w:r>
      <w:proofErr w:type="spellEnd"/>
      <w:r w:rsidRPr="00395CE3">
        <w:rPr>
          <w:rFonts w:ascii="Garamond" w:hAnsi="Garamond" w:cs="Times New Roman"/>
          <w:color w:val="000000" w:themeColor="text1"/>
          <w:sz w:val="24"/>
          <w:szCs w:val="24"/>
          <w:shd w:val="clear" w:color="auto" w:fill="FFFFFF"/>
          <w:lang w:val="en-US"/>
        </w:rPr>
        <w:t xml:space="preserve">, G., </w:t>
      </w:r>
      <w:proofErr w:type="spellStart"/>
      <w:r w:rsidRPr="00395CE3">
        <w:rPr>
          <w:rFonts w:ascii="Garamond" w:hAnsi="Garamond" w:cs="Times New Roman"/>
          <w:color w:val="000000" w:themeColor="text1"/>
          <w:sz w:val="24"/>
          <w:szCs w:val="24"/>
          <w:shd w:val="clear" w:color="auto" w:fill="FFFFFF"/>
          <w:lang w:val="en-US"/>
        </w:rPr>
        <w:t>Cherbuin</w:t>
      </w:r>
      <w:proofErr w:type="spellEnd"/>
      <w:r w:rsidRPr="00395CE3">
        <w:rPr>
          <w:rFonts w:ascii="Garamond" w:hAnsi="Garamond" w:cs="Times New Roman"/>
          <w:color w:val="000000" w:themeColor="text1"/>
          <w:sz w:val="24"/>
          <w:szCs w:val="24"/>
          <w:shd w:val="clear" w:color="auto" w:fill="FFFFFF"/>
          <w:lang w:val="en-US"/>
        </w:rPr>
        <w:t>, N., &amp; Anstey, K. J. (2017). Tailored and Adaptive Computerized Cognitive Training in Older Adults at Risk for Dementia: A Randomized Controlled Trial. </w:t>
      </w:r>
      <w:r w:rsidRPr="00395CE3">
        <w:rPr>
          <w:rFonts w:ascii="Garamond" w:hAnsi="Garamond" w:cs="Times New Roman"/>
          <w:i/>
          <w:iCs/>
          <w:color w:val="000000" w:themeColor="text1"/>
          <w:sz w:val="24"/>
          <w:szCs w:val="24"/>
          <w:shd w:val="clear" w:color="auto" w:fill="FFFFFF"/>
          <w:lang w:val="en-US"/>
        </w:rPr>
        <w:t xml:space="preserve">Journal of Alzheimer's </w:t>
      </w:r>
      <w:r w:rsidR="00A73C32" w:rsidRPr="00395CE3">
        <w:rPr>
          <w:rFonts w:ascii="Garamond" w:hAnsi="Garamond" w:cs="Times New Roman"/>
          <w:i/>
          <w:iCs/>
          <w:color w:val="000000" w:themeColor="text1"/>
          <w:sz w:val="24"/>
          <w:szCs w:val="24"/>
          <w:shd w:val="clear" w:color="auto" w:fill="FFFFFF"/>
          <w:lang w:val="en-US"/>
        </w:rPr>
        <w:t>disease:</w:t>
      </w:r>
      <w:r w:rsidRPr="00395CE3">
        <w:rPr>
          <w:rFonts w:ascii="Garamond" w:hAnsi="Garamond" w:cs="Times New Roman"/>
          <w:i/>
          <w:iCs/>
          <w:color w:val="000000" w:themeColor="text1"/>
          <w:sz w:val="24"/>
          <w:szCs w:val="24"/>
          <w:shd w:val="clear" w:color="auto" w:fill="FFFFFF"/>
          <w:lang w:val="en-US"/>
        </w:rPr>
        <w:t xml:space="preserve"> JAD</w:t>
      </w:r>
      <w:r w:rsidRPr="00395CE3">
        <w:rPr>
          <w:rFonts w:ascii="Garamond" w:hAnsi="Garamond" w:cs="Times New Roman"/>
          <w:color w:val="000000" w:themeColor="text1"/>
          <w:sz w:val="24"/>
          <w:szCs w:val="24"/>
          <w:shd w:val="clear" w:color="auto" w:fill="FFFFFF"/>
          <w:lang w:val="en-US"/>
        </w:rPr>
        <w:t>, </w:t>
      </w:r>
      <w:r w:rsidRPr="00395CE3">
        <w:rPr>
          <w:rFonts w:ascii="Garamond" w:hAnsi="Garamond" w:cs="Times New Roman"/>
          <w:i/>
          <w:iCs/>
          <w:color w:val="000000" w:themeColor="text1"/>
          <w:sz w:val="24"/>
          <w:szCs w:val="24"/>
          <w:shd w:val="clear" w:color="auto" w:fill="FFFFFF"/>
          <w:lang w:val="en-US"/>
        </w:rPr>
        <w:t>60</w:t>
      </w:r>
      <w:r w:rsidRPr="00395CE3">
        <w:rPr>
          <w:rFonts w:ascii="Garamond" w:hAnsi="Garamond" w:cs="Times New Roman"/>
          <w:color w:val="000000" w:themeColor="text1"/>
          <w:sz w:val="24"/>
          <w:szCs w:val="24"/>
          <w:shd w:val="clear" w:color="auto" w:fill="FFFFFF"/>
          <w:lang w:val="en-US"/>
        </w:rPr>
        <w:t xml:space="preserve">(3), 889–911. </w:t>
      </w:r>
      <w:hyperlink r:id="rId11" w:history="1">
        <w:r w:rsidRPr="00395CE3">
          <w:rPr>
            <w:rStyle w:val="Hipervnculo"/>
            <w:rFonts w:ascii="Garamond" w:hAnsi="Garamond" w:cs="Times New Roman"/>
            <w:color w:val="000000" w:themeColor="text1"/>
            <w:sz w:val="24"/>
            <w:szCs w:val="24"/>
            <w:u w:val="none"/>
            <w:shd w:val="clear" w:color="auto" w:fill="FFFFFF"/>
            <w:lang w:val="en-US"/>
          </w:rPr>
          <w:t>https://doi.org/10.3233/JAD-170404</w:t>
        </w:r>
      </w:hyperlink>
    </w:p>
    <w:p w14:paraId="13F6D4D6" w14:textId="5732EEE5" w:rsidR="00A66F42" w:rsidRPr="00395CE3" w:rsidRDefault="00A66F42" w:rsidP="00A73C32">
      <w:pPr>
        <w:shd w:val="clear" w:color="auto" w:fill="FFFFFF"/>
        <w:spacing w:before="100" w:beforeAutospacing="1" w:line="240" w:lineRule="auto"/>
        <w:ind w:left="360" w:hanging="720"/>
        <w:jc w:val="both"/>
        <w:rPr>
          <w:rStyle w:val="Hipervnculo"/>
          <w:rFonts w:ascii="Garamond" w:hAnsi="Garamond" w:cs="Times New Roman"/>
          <w:color w:val="000000" w:themeColor="text1"/>
          <w:sz w:val="24"/>
          <w:szCs w:val="24"/>
          <w:u w:val="none"/>
          <w:shd w:val="clear" w:color="auto" w:fill="FFFFFF"/>
          <w:lang w:val="en-US"/>
        </w:rPr>
      </w:pPr>
      <w:r w:rsidRPr="00395CE3">
        <w:rPr>
          <w:rFonts w:ascii="Garamond" w:hAnsi="Garamond" w:cs="Times New Roman"/>
          <w:color w:val="000000" w:themeColor="text1"/>
          <w:sz w:val="24"/>
          <w:szCs w:val="24"/>
          <w:shd w:val="clear" w:color="auto" w:fill="FFFFFF"/>
          <w:lang w:val="en-US"/>
        </w:rPr>
        <w:t xml:space="preserve">   </w:t>
      </w:r>
      <w:proofErr w:type="spellStart"/>
      <w:r w:rsidRPr="00395CE3">
        <w:rPr>
          <w:rFonts w:ascii="Garamond" w:hAnsi="Garamond" w:cs="Times New Roman"/>
          <w:color w:val="000000" w:themeColor="text1"/>
          <w:sz w:val="24"/>
          <w:szCs w:val="24"/>
          <w:shd w:val="clear" w:color="auto" w:fill="FFFFFF"/>
          <w:lang w:val="en-US"/>
        </w:rPr>
        <w:t>Barban</w:t>
      </w:r>
      <w:proofErr w:type="spellEnd"/>
      <w:r w:rsidRPr="00395CE3">
        <w:rPr>
          <w:rFonts w:ascii="Garamond" w:hAnsi="Garamond" w:cs="Times New Roman"/>
          <w:color w:val="000000" w:themeColor="text1"/>
          <w:sz w:val="24"/>
          <w:szCs w:val="24"/>
          <w:shd w:val="clear" w:color="auto" w:fill="FFFFFF"/>
          <w:lang w:val="en-US"/>
        </w:rPr>
        <w:t xml:space="preserve">, F., </w:t>
      </w:r>
      <w:proofErr w:type="spellStart"/>
      <w:r w:rsidRPr="00395CE3">
        <w:rPr>
          <w:rFonts w:ascii="Garamond" w:hAnsi="Garamond" w:cs="Times New Roman"/>
          <w:color w:val="000000" w:themeColor="text1"/>
          <w:sz w:val="24"/>
          <w:szCs w:val="24"/>
          <w:shd w:val="clear" w:color="auto" w:fill="FFFFFF"/>
          <w:lang w:val="en-US"/>
        </w:rPr>
        <w:t>Annicchiarico</w:t>
      </w:r>
      <w:proofErr w:type="spellEnd"/>
      <w:r w:rsidRPr="00395CE3">
        <w:rPr>
          <w:rFonts w:ascii="Garamond" w:hAnsi="Garamond" w:cs="Times New Roman"/>
          <w:color w:val="000000" w:themeColor="text1"/>
          <w:sz w:val="24"/>
          <w:szCs w:val="24"/>
          <w:shd w:val="clear" w:color="auto" w:fill="FFFFFF"/>
          <w:lang w:val="en-US"/>
        </w:rPr>
        <w:t xml:space="preserve">, R., </w:t>
      </w:r>
      <w:proofErr w:type="spellStart"/>
      <w:r w:rsidRPr="00395CE3">
        <w:rPr>
          <w:rFonts w:ascii="Garamond" w:hAnsi="Garamond" w:cs="Times New Roman"/>
          <w:color w:val="000000" w:themeColor="text1"/>
          <w:sz w:val="24"/>
          <w:szCs w:val="24"/>
          <w:shd w:val="clear" w:color="auto" w:fill="FFFFFF"/>
          <w:lang w:val="en-US"/>
        </w:rPr>
        <w:t>Pantelopoulos</w:t>
      </w:r>
      <w:proofErr w:type="spellEnd"/>
      <w:r w:rsidRPr="00395CE3">
        <w:rPr>
          <w:rFonts w:ascii="Garamond" w:hAnsi="Garamond" w:cs="Times New Roman"/>
          <w:color w:val="000000" w:themeColor="text1"/>
          <w:sz w:val="24"/>
          <w:szCs w:val="24"/>
          <w:shd w:val="clear" w:color="auto" w:fill="FFFFFF"/>
          <w:lang w:val="en-US"/>
        </w:rPr>
        <w:t xml:space="preserve">, S., Federici, A., Perri, R., Fadda, L., </w:t>
      </w:r>
      <w:proofErr w:type="spellStart"/>
      <w:r w:rsidRPr="00395CE3">
        <w:rPr>
          <w:rFonts w:ascii="Garamond" w:hAnsi="Garamond" w:cs="Times New Roman"/>
          <w:color w:val="000000" w:themeColor="text1"/>
          <w:sz w:val="24"/>
          <w:szCs w:val="24"/>
          <w:shd w:val="clear" w:color="auto" w:fill="FFFFFF"/>
          <w:lang w:val="en-US"/>
        </w:rPr>
        <w:t>Carlesimo</w:t>
      </w:r>
      <w:proofErr w:type="spellEnd"/>
      <w:r w:rsidRPr="00395CE3">
        <w:rPr>
          <w:rFonts w:ascii="Garamond" w:hAnsi="Garamond" w:cs="Times New Roman"/>
          <w:color w:val="000000" w:themeColor="text1"/>
          <w:sz w:val="24"/>
          <w:szCs w:val="24"/>
          <w:shd w:val="clear" w:color="auto" w:fill="FFFFFF"/>
          <w:lang w:val="en-US"/>
        </w:rPr>
        <w:t xml:space="preserve">, G. A., Ricci, C., Giuli, S., </w:t>
      </w:r>
      <w:proofErr w:type="spellStart"/>
      <w:r w:rsidRPr="00395CE3">
        <w:rPr>
          <w:rFonts w:ascii="Garamond" w:hAnsi="Garamond" w:cs="Times New Roman"/>
          <w:color w:val="000000" w:themeColor="text1"/>
          <w:sz w:val="24"/>
          <w:szCs w:val="24"/>
          <w:shd w:val="clear" w:color="auto" w:fill="FFFFFF"/>
          <w:lang w:val="en-US"/>
        </w:rPr>
        <w:t>Scalici</w:t>
      </w:r>
      <w:proofErr w:type="spellEnd"/>
      <w:r w:rsidRPr="00395CE3">
        <w:rPr>
          <w:rFonts w:ascii="Garamond" w:hAnsi="Garamond" w:cs="Times New Roman"/>
          <w:color w:val="000000" w:themeColor="text1"/>
          <w:sz w:val="24"/>
          <w:szCs w:val="24"/>
          <w:shd w:val="clear" w:color="auto" w:fill="FFFFFF"/>
          <w:lang w:val="en-US"/>
        </w:rPr>
        <w:t xml:space="preserve">, F., </w:t>
      </w:r>
      <w:proofErr w:type="spellStart"/>
      <w:r w:rsidRPr="00395CE3">
        <w:rPr>
          <w:rFonts w:ascii="Garamond" w:hAnsi="Garamond" w:cs="Times New Roman"/>
          <w:color w:val="000000" w:themeColor="text1"/>
          <w:sz w:val="24"/>
          <w:szCs w:val="24"/>
          <w:shd w:val="clear" w:color="auto" w:fill="FFFFFF"/>
          <w:lang w:val="en-US"/>
        </w:rPr>
        <w:t>Turchetta</w:t>
      </w:r>
      <w:proofErr w:type="spellEnd"/>
      <w:r w:rsidRPr="00395CE3">
        <w:rPr>
          <w:rFonts w:ascii="Garamond" w:hAnsi="Garamond" w:cs="Times New Roman"/>
          <w:color w:val="000000" w:themeColor="text1"/>
          <w:sz w:val="24"/>
          <w:szCs w:val="24"/>
          <w:shd w:val="clear" w:color="auto" w:fill="FFFFFF"/>
          <w:lang w:val="en-US"/>
        </w:rPr>
        <w:t xml:space="preserve">, C. S., Adriano, F., Lombardi, M. G., </w:t>
      </w:r>
      <w:proofErr w:type="spellStart"/>
      <w:r w:rsidRPr="00395CE3">
        <w:rPr>
          <w:rFonts w:ascii="Garamond" w:hAnsi="Garamond" w:cs="Times New Roman"/>
          <w:color w:val="000000" w:themeColor="text1"/>
          <w:sz w:val="24"/>
          <w:szCs w:val="24"/>
          <w:shd w:val="clear" w:color="auto" w:fill="FFFFFF"/>
          <w:lang w:val="en-US"/>
        </w:rPr>
        <w:t>Zaccarelli</w:t>
      </w:r>
      <w:proofErr w:type="spellEnd"/>
      <w:r w:rsidRPr="00395CE3">
        <w:rPr>
          <w:rFonts w:ascii="Garamond" w:hAnsi="Garamond" w:cs="Times New Roman"/>
          <w:color w:val="000000" w:themeColor="text1"/>
          <w:sz w:val="24"/>
          <w:szCs w:val="24"/>
          <w:shd w:val="clear" w:color="auto" w:fill="FFFFFF"/>
          <w:lang w:val="en-US"/>
        </w:rPr>
        <w:t xml:space="preserve">, C., Cirillo, G., </w:t>
      </w:r>
      <w:proofErr w:type="spellStart"/>
      <w:r w:rsidRPr="00395CE3">
        <w:rPr>
          <w:rFonts w:ascii="Garamond" w:hAnsi="Garamond" w:cs="Times New Roman"/>
          <w:color w:val="000000" w:themeColor="text1"/>
          <w:sz w:val="24"/>
          <w:szCs w:val="24"/>
          <w:shd w:val="clear" w:color="auto" w:fill="FFFFFF"/>
          <w:lang w:val="en-US"/>
        </w:rPr>
        <w:t>Passuti</w:t>
      </w:r>
      <w:proofErr w:type="spellEnd"/>
      <w:r w:rsidRPr="00395CE3">
        <w:rPr>
          <w:rFonts w:ascii="Garamond" w:hAnsi="Garamond" w:cs="Times New Roman"/>
          <w:color w:val="000000" w:themeColor="text1"/>
          <w:sz w:val="24"/>
          <w:szCs w:val="24"/>
          <w:shd w:val="clear" w:color="auto" w:fill="FFFFFF"/>
          <w:lang w:val="en-US"/>
        </w:rPr>
        <w:t xml:space="preserve">, S., </w:t>
      </w:r>
      <w:proofErr w:type="spellStart"/>
      <w:r w:rsidRPr="00395CE3">
        <w:rPr>
          <w:rFonts w:ascii="Garamond" w:hAnsi="Garamond" w:cs="Times New Roman"/>
          <w:color w:val="000000" w:themeColor="text1"/>
          <w:sz w:val="24"/>
          <w:szCs w:val="24"/>
          <w:shd w:val="clear" w:color="auto" w:fill="FFFFFF"/>
          <w:lang w:val="en-US"/>
        </w:rPr>
        <w:t>Mattarelli</w:t>
      </w:r>
      <w:proofErr w:type="spellEnd"/>
      <w:r w:rsidRPr="00395CE3">
        <w:rPr>
          <w:rFonts w:ascii="Garamond" w:hAnsi="Garamond" w:cs="Times New Roman"/>
          <w:color w:val="000000" w:themeColor="text1"/>
          <w:sz w:val="24"/>
          <w:szCs w:val="24"/>
          <w:shd w:val="clear" w:color="auto" w:fill="FFFFFF"/>
          <w:lang w:val="en-US"/>
        </w:rPr>
        <w:t xml:space="preserve">, P., </w:t>
      </w:r>
      <w:proofErr w:type="spellStart"/>
      <w:r w:rsidRPr="00395CE3">
        <w:rPr>
          <w:rFonts w:ascii="Garamond" w:hAnsi="Garamond" w:cs="Times New Roman"/>
          <w:color w:val="000000" w:themeColor="text1"/>
          <w:sz w:val="24"/>
          <w:szCs w:val="24"/>
          <w:shd w:val="clear" w:color="auto" w:fill="FFFFFF"/>
          <w:lang w:val="en-US"/>
        </w:rPr>
        <w:t>Lymperopoulou</w:t>
      </w:r>
      <w:proofErr w:type="spellEnd"/>
      <w:r w:rsidRPr="00395CE3">
        <w:rPr>
          <w:rFonts w:ascii="Garamond" w:hAnsi="Garamond" w:cs="Times New Roman"/>
          <w:color w:val="000000" w:themeColor="text1"/>
          <w:sz w:val="24"/>
          <w:szCs w:val="24"/>
          <w:shd w:val="clear" w:color="auto" w:fill="FFFFFF"/>
          <w:lang w:val="en-US"/>
        </w:rPr>
        <w:t xml:space="preserve">, O., </w:t>
      </w:r>
      <w:proofErr w:type="spellStart"/>
      <w:r w:rsidRPr="00395CE3">
        <w:rPr>
          <w:rFonts w:ascii="Garamond" w:hAnsi="Garamond" w:cs="Times New Roman"/>
          <w:color w:val="000000" w:themeColor="text1"/>
          <w:sz w:val="24"/>
          <w:szCs w:val="24"/>
          <w:shd w:val="clear" w:color="auto" w:fill="FFFFFF"/>
          <w:lang w:val="en-US"/>
        </w:rPr>
        <w:t>Sakka</w:t>
      </w:r>
      <w:proofErr w:type="spellEnd"/>
      <w:r w:rsidRPr="00395CE3">
        <w:rPr>
          <w:rFonts w:ascii="Garamond" w:hAnsi="Garamond" w:cs="Times New Roman"/>
          <w:color w:val="000000" w:themeColor="text1"/>
          <w:sz w:val="24"/>
          <w:szCs w:val="24"/>
          <w:shd w:val="clear" w:color="auto" w:fill="FFFFFF"/>
          <w:lang w:val="en-US"/>
        </w:rPr>
        <w:t xml:space="preserve">, P., </w:t>
      </w:r>
      <w:proofErr w:type="spellStart"/>
      <w:r w:rsidRPr="00395CE3">
        <w:rPr>
          <w:rFonts w:ascii="Garamond" w:hAnsi="Garamond" w:cs="Times New Roman"/>
          <w:color w:val="000000" w:themeColor="text1"/>
          <w:sz w:val="24"/>
          <w:szCs w:val="24"/>
          <w:shd w:val="clear" w:color="auto" w:fill="FFFFFF"/>
          <w:lang w:val="en-US"/>
        </w:rPr>
        <w:t>Ntanasi</w:t>
      </w:r>
      <w:proofErr w:type="spellEnd"/>
      <w:r w:rsidRPr="00395CE3">
        <w:rPr>
          <w:rFonts w:ascii="Garamond" w:hAnsi="Garamond" w:cs="Times New Roman"/>
          <w:color w:val="000000" w:themeColor="text1"/>
          <w:sz w:val="24"/>
          <w:szCs w:val="24"/>
          <w:shd w:val="clear" w:color="auto" w:fill="FFFFFF"/>
          <w:lang w:val="en-US"/>
        </w:rPr>
        <w:t xml:space="preserve">, E., … </w:t>
      </w:r>
      <w:proofErr w:type="spellStart"/>
      <w:r w:rsidRPr="00395CE3">
        <w:rPr>
          <w:rFonts w:ascii="Garamond" w:hAnsi="Garamond" w:cs="Times New Roman"/>
          <w:color w:val="000000" w:themeColor="text1"/>
          <w:sz w:val="24"/>
          <w:szCs w:val="24"/>
          <w:shd w:val="clear" w:color="auto" w:fill="FFFFFF"/>
          <w:lang w:val="en-US"/>
        </w:rPr>
        <w:t>Caltagirone</w:t>
      </w:r>
      <w:proofErr w:type="spellEnd"/>
      <w:r w:rsidRPr="00395CE3">
        <w:rPr>
          <w:rFonts w:ascii="Garamond" w:hAnsi="Garamond" w:cs="Times New Roman"/>
          <w:color w:val="000000" w:themeColor="text1"/>
          <w:sz w:val="24"/>
          <w:szCs w:val="24"/>
          <w:shd w:val="clear" w:color="auto" w:fill="FFFFFF"/>
          <w:lang w:val="en-US"/>
        </w:rPr>
        <w:t>, C. (2016). Protecting cognition from aging and Alzheimer's disease: a computerized cognitive training combined with reminiscence therapy. </w:t>
      </w:r>
      <w:r w:rsidRPr="00395CE3">
        <w:rPr>
          <w:rFonts w:ascii="Garamond" w:hAnsi="Garamond" w:cs="Times New Roman"/>
          <w:i/>
          <w:iCs/>
          <w:color w:val="000000" w:themeColor="text1"/>
          <w:sz w:val="24"/>
          <w:szCs w:val="24"/>
          <w:shd w:val="clear" w:color="auto" w:fill="FFFFFF"/>
          <w:lang w:val="en-US"/>
        </w:rPr>
        <w:t>International journal of geriatric psychiatry</w:t>
      </w:r>
      <w:r w:rsidRPr="00395CE3">
        <w:rPr>
          <w:rFonts w:ascii="Garamond" w:hAnsi="Garamond" w:cs="Times New Roman"/>
          <w:color w:val="000000" w:themeColor="text1"/>
          <w:sz w:val="24"/>
          <w:szCs w:val="24"/>
          <w:shd w:val="clear" w:color="auto" w:fill="FFFFFF"/>
          <w:lang w:val="en-US"/>
        </w:rPr>
        <w:t>, </w:t>
      </w:r>
      <w:r w:rsidRPr="00395CE3">
        <w:rPr>
          <w:rFonts w:ascii="Garamond" w:hAnsi="Garamond" w:cs="Times New Roman"/>
          <w:i/>
          <w:iCs/>
          <w:color w:val="000000" w:themeColor="text1"/>
          <w:sz w:val="24"/>
          <w:szCs w:val="24"/>
          <w:shd w:val="clear" w:color="auto" w:fill="FFFFFF"/>
          <w:lang w:val="en-US"/>
        </w:rPr>
        <w:t>31</w:t>
      </w:r>
      <w:r w:rsidRPr="00395CE3">
        <w:rPr>
          <w:rFonts w:ascii="Garamond" w:hAnsi="Garamond" w:cs="Times New Roman"/>
          <w:color w:val="000000" w:themeColor="text1"/>
          <w:sz w:val="24"/>
          <w:szCs w:val="24"/>
          <w:shd w:val="clear" w:color="auto" w:fill="FFFFFF"/>
          <w:lang w:val="en-US"/>
        </w:rPr>
        <w:t>(4), 340–348. https://doi.org/10.1002/gps.4328</w:t>
      </w:r>
    </w:p>
    <w:p w14:paraId="7F4FC252" w14:textId="0FA6F1DA" w:rsidR="00A66F42" w:rsidRPr="00395CE3" w:rsidRDefault="00A66F42" w:rsidP="00A73C32">
      <w:pPr>
        <w:shd w:val="clear" w:color="auto" w:fill="FFFFFF"/>
        <w:spacing w:before="100" w:beforeAutospacing="1" w:line="240" w:lineRule="auto"/>
        <w:ind w:left="360" w:hanging="720"/>
        <w:jc w:val="both"/>
        <w:rPr>
          <w:rStyle w:val="Hipervnculo"/>
          <w:rFonts w:ascii="Garamond" w:hAnsi="Garamond" w:cs="Times New Roman"/>
          <w:color w:val="000000" w:themeColor="text1"/>
          <w:sz w:val="24"/>
          <w:szCs w:val="24"/>
          <w:u w:val="none"/>
          <w:shd w:val="clear" w:color="auto" w:fill="FFFFFF"/>
          <w:lang w:val="es-CO"/>
        </w:rPr>
      </w:pPr>
      <w:r w:rsidRPr="00395CE3">
        <w:rPr>
          <w:rStyle w:val="Hipervnculo"/>
          <w:rFonts w:ascii="Garamond" w:hAnsi="Garamond" w:cs="Times New Roman"/>
          <w:color w:val="000000" w:themeColor="text1"/>
          <w:sz w:val="24"/>
          <w:szCs w:val="24"/>
          <w:u w:val="none"/>
          <w:shd w:val="clear" w:color="auto" w:fill="FFFFFF"/>
          <w:lang w:val="en-US"/>
        </w:rPr>
        <w:t xml:space="preserve">  </w:t>
      </w:r>
      <w:proofErr w:type="spellStart"/>
      <w:r w:rsidRPr="00395CE3">
        <w:rPr>
          <w:rStyle w:val="Hipervnculo"/>
          <w:rFonts w:ascii="Garamond" w:hAnsi="Garamond" w:cs="Times New Roman"/>
          <w:color w:val="000000" w:themeColor="text1"/>
          <w:sz w:val="24"/>
          <w:szCs w:val="24"/>
          <w:u w:val="none"/>
          <w:shd w:val="clear" w:color="auto" w:fill="FFFFFF"/>
          <w:lang w:val="en-US"/>
        </w:rPr>
        <w:t>Binotti</w:t>
      </w:r>
      <w:proofErr w:type="spellEnd"/>
      <w:r w:rsidRPr="00395CE3">
        <w:rPr>
          <w:rStyle w:val="Hipervnculo"/>
          <w:rFonts w:ascii="Garamond" w:hAnsi="Garamond" w:cs="Times New Roman"/>
          <w:color w:val="000000" w:themeColor="text1"/>
          <w:sz w:val="24"/>
          <w:szCs w:val="24"/>
          <w:u w:val="none"/>
          <w:shd w:val="clear" w:color="auto" w:fill="FFFFFF"/>
          <w:lang w:val="en-US"/>
        </w:rPr>
        <w:t xml:space="preserve">, P., Spina, D., Barrera, M. L., &amp; </w:t>
      </w:r>
      <w:proofErr w:type="spellStart"/>
      <w:r w:rsidRPr="00395CE3">
        <w:rPr>
          <w:rStyle w:val="Hipervnculo"/>
          <w:rFonts w:ascii="Garamond" w:hAnsi="Garamond" w:cs="Times New Roman"/>
          <w:color w:val="000000" w:themeColor="text1"/>
          <w:sz w:val="24"/>
          <w:szCs w:val="24"/>
          <w:u w:val="none"/>
          <w:shd w:val="clear" w:color="auto" w:fill="FFFFFF"/>
          <w:lang w:val="en-US"/>
        </w:rPr>
        <w:t>Donolo</w:t>
      </w:r>
      <w:proofErr w:type="spellEnd"/>
      <w:r w:rsidRPr="00395CE3">
        <w:rPr>
          <w:rStyle w:val="Hipervnculo"/>
          <w:rFonts w:ascii="Garamond" w:hAnsi="Garamond" w:cs="Times New Roman"/>
          <w:color w:val="000000" w:themeColor="text1"/>
          <w:sz w:val="24"/>
          <w:szCs w:val="24"/>
          <w:u w:val="none"/>
          <w:shd w:val="clear" w:color="auto" w:fill="FFFFFF"/>
          <w:lang w:val="en-US"/>
        </w:rPr>
        <w:t xml:space="preserve">, D. (2009). </w:t>
      </w:r>
      <w:r w:rsidRPr="00395CE3">
        <w:rPr>
          <w:rStyle w:val="Hipervnculo"/>
          <w:rFonts w:ascii="Garamond" w:hAnsi="Garamond" w:cs="Times New Roman"/>
          <w:color w:val="000000" w:themeColor="text1"/>
          <w:sz w:val="24"/>
          <w:szCs w:val="24"/>
          <w:u w:val="none"/>
          <w:shd w:val="clear" w:color="auto" w:fill="FFFFFF"/>
          <w:lang w:val="es-CO"/>
        </w:rPr>
        <w:t xml:space="preserve">Funciones ejecutivas y aprendizaje en el envejecimiento normal. Estimulación cognitiva desde una mirada psicopedagógica. </w:t>
      </w:r>
      <w:r w:rsidRPr="00395CE3">
        <w:rPr>
          <w:rStyle w:val="Hipervnculo"/>
          <w:rFonts w:ascii="Garamond" w:hAnsi="Garamond" w:cs="Times New Roman"/>
          <w:i/>
          <w:iCs/>
          <w:color w:val="000000" w:themeColor="text1"/>
          <w:sz w:val="24"/>
          <w:szCs w:val="24"/>
          <w:u w:val="none"/>
          <w:shd w:val="clear" w:color="auto" w:fill="FFFFFF"/>
          <w:lang w:val="es-CO"/>
        </w:rPr>
        <w:t>Revista Chilena de Neuropsicología,</w:t>
      </w:r>
      <w:r w:rsidRPr="00395CE3">
        <w:rPr>
          <w:rStyle w:val="Hipervnculo"/>
          <w:rFonts w:ascii="Garamond" w:hAnsi="Garamond" w:cs="Times New Roman"/>
          <w:color w:val="000000" w:themeColor="text1"/>
          <w:sz w:val="24"/>
          <w:szCs w:val="24"/>
          <w:u w:val="none"/>
          <w:shd w:val="clear" w:color="auto" w:fill="FFFFFF"/>
          <w:lang w:val="es-CO"/>
        </w:rPr>
        <w:t xml:space="preserve"> 4(2), 119-126.</w:t>
      </w:r>
    </w:p>
    <w:p w14:paraId="31DEC6EA" w14:textId="6C64A465" w:rsidR="00A66F42" w:rsidRPr="00395CE3" w:rsidRDefault="00A66F42" w:rsidP="00A73C32">
      <w:pPr>
        <w:shd w:val="clear" w:color="auto" w:fill="FFFFFF"/>
        <w:spacing w:before="100" w:beforeAutospacing="1" w:line="240" w:lineRule="auto"/>
        <w:ind w:left="360" w:hanging="720"/>
        <w:jc w:val="both"/>
        <w:rPr>
          <w:rStyle w:val="Hipervnculo"/>
          <w:rFonts w:ascii="Garamond" w:hAnsi="Garamond" w:cs="Times New Roman"/>
          <w:color w:val="000000" w:themeColor="text1"/>
          <w:sz w:val="24"/>
          <w:szCs w:val="24"/>
          <w:u w:val="none"/>
          <w:shd w:val="clear" w:color="auto" w:fill="FFFFFF"/>
          <w:lang w:val="en-US"/>
        </w:rPr>
      </w:pPr>
      <w:r w:rsidRPr="00395CE3">
        <w:rPr>
          <w:rFonts w:ascii="Garamond" w:hAnsi="Garamond" w:cs="Times New Roman"/>
          <w:color w:val="000000" w:themeColor="text1"/>
          <w:sz w:val="24"/>
          <w:szCs w:val="24"/>
          <w:lang w:val="es-CO"/>
        </w:rPr>
        <w:t xml:space="preserve">  Blasco </w:t>
      </w:r>
      <w:proofErr w:type="spellStart"/>
      <w:r w:rsidRPr="00395CE3">
        <w:rPr>
          <w:rFonts w:ascii="Garamond" w:hAnsi="Garamond" w:cs="Times New Roman"/>
          <w:color w:val="000000" w:themeColor="text1"/>
          <w:sz w:val="24"/>
          <w:szCs w:val="24"/>
          <w:lang w:val="es-CO"/>
        </w:rPr>
        <w:t>Bataller</w:t>
      </w:r>
      <w:proofErr w:type="spellEnd"/>
      <w:r w:rsidRPr="00395CE3">
        <w:rPr>
          <w:rFonts w:ascii="Garamond" w:hAnsi="Garamond" w:cs="Times New Roman"/>
          <w:color w:val="000000" w:themeColor="text1"/>
          <w:sz w:val="24"/>
          <w:szCs w:val="24"/>
          <w:lang w:val="es-CO"/>
        </w:rPr>
        <w:t xml:space="preserve">, S., &amp; Meléndez Moral, J. C. (2006). Cambios en la memoria asociados al 47 envejecimiento. </w:t>
      </w:r>
      <w:proofErr w:type="spellStart"/>
      <w:r w:rsidRPr="00395CE3">
        <w:rPr>
          <w:rFonts w:ascii="Garamond" w:hAnsi="Garamond" w:cs="Times New Roman"/>
          <w:color w:val="000000" w:themeColor="text1"/>
          <w:sz w:val="24"/>
          <w:szCs w:val="24"/>
          <w:lang w:val="en-US"/>
        </w:rPr>
        <w:t>Geriatrika</w:t>
      </w:r>
      <w:proofErr w:type="spellEnd"/>
      <w:r w:rsidRPr="00395CE3">
        <w:rPr>
          <w:rFonts w:ascii="Garamond" w:hAnsi="Garamond" w:cs="Times New Roman"/>
          <w:color w:val="000000" w:themeColor="text1"/>
          <w:sz w:val="24"/>
          <w:szCs w:val="24"/>
          <w:lang w:val="en-US"/>
        </w:rPr>
        <w:t>, 22(5), 21–27 https://www.researchgate.net/profile/Juan-Melendez-16/publication/288963914_Cambios_en_la_memoria_asociados_al_envejecimiento/links/5eafc71145851592d6b85e2e/Cambios-en-la-memoria-asociados-al-envejecimiento.pdf</w:t>
      </w:r>
    </w:p>
    <w:p w14:paraId="4A81D40D" w14:textId="3849AA8C" w:rsidR="00A66F42" w:rsidRPr="00395CE3" w:rsidRDefault="00A66F42" w:rsidP="00A73C32">
      <w:pPr>
        <w:shd w:val="clear" w:color="auto" w:fill="FFFFFF"/>
        <w:spacing w:before="100" w:beforeAutospacing="1" w:line="240" w:lineRule="auto"/>
        <w:ind w:left="360" w:hanging="720"/>
        <w:jc w:val="both"/>
        <w:rPr>
          <w:rStyle w:val="Hipervnculo"/>
          <w:rFonts w:ascii="Garamond" w:hAnsi="Garamond" w:cs="Times New Roman"/>
          <w:color w:val="000000" w:themeColor="text1"/>
          <w:sz w:val="24"/>
          <w:szCs w:val="24"/>
          <w:u w:val="none"/>
          <w:shd w:val="clear" w:color="auto" w:fill="FFFFFF"/>
          <w:lang w:val="es-CO"/>
        </w:rPr>
      </w:pPr>
      <w:r w:rsidRPr="00395CE3">
        <w:rPr>
          <w:rFonts w:ascii="Garamond" w:hAnsi="Garamond" w:cs="Times New Roman"/>
          <w:color w:val="000000" w:themeColor="text1"/>
          <w:sz w:val="24"/>
          <w:szCs w:val="24"/>
          <w:lang w:val="en-US"/>
        </w:rPr>
        <w:t xml:space="preserve">  </w:t>
      </w:r>
      <w:r w:rsidRPr="00395CE3">
        <w:rPr>
          <w:rFonts w:ascii="Garamond" w:hAnsi="Garamond" w:cs="Times New Roman"/>
          <w:color w:val="000000" w:themeColor="text1"/>
          <w:sz w:val="24"/>
          <w:szCs w:val="24"/>
          <w:lang w:val="es-CO"/>
        </w:rPr>
        <w:t>Calero García, M.ª Dolores, &amp; Navarro-González, Elena. (2006). Eficacia de un programa de entrenamiento en memoria en el mantenimiento de ancianos con y sin deterioro cognitivo. </w:t>
      </w:r>
      <w:r w:rsidRPr="00395CE3">
        <w:rPr>
          <w:rFonts w:ascii="Garamond" w:hAnsi="Garamond" w:cs="Times New Roman"/>
          <w:i/>
          <w:iCs/>
          <w:color w:val="000000" w:themeColor="text1"/>
          <w:sz w:val="24"/>
          <w:szCs w:val="24"/>
          <w:lang w:val="es-CO"/>
        </w:rPr>
        <w:t>Clínica y Salud</w:t>
      </w:r>
      <w:r w:rsidRPr="00395CE3">
        <w:rPr>
          <w:rFonts w:ascii="Garamond" w:hAnsi="Garamond" w:cs="Times New Roman"/>
          <w:color w:val="000000" w:themeColor="text1"/>
          <w:sz w:val="24"/>
          <w:szCs w:val="24"/>
          <w:lang w:val="es-CO"/>
        </w:rPr>
        <w:t>, </w:t>
      </w:r>
      <w:r w:rsidRPr="00395CE3">
        <w:rPr>
          <w:rFonts w:ascii="Garamond" w:hAnsi="Garamond" w:cs="Times New Roman"/>
          <w:i/>
          <w:iCs/>
          <w:color w:val="000000" w:themeColor="text1"/>
          <w:sz w:val="24"/>
          <w:szCs w:val="24"/>
          <w:lang w:val="es-CO"/>
        </w:rPr>
        <w:t>17</w:t>
      </w:r>
      <w:r w:rsidRPr="00395CE3">
        <w:rPr>
          <w:rFonts w:ascii="Garamond" w:hAnsi="Garamond" w:cs="Times New Roman"/>
          <w:color w:val="000000" w:themeColor="text1"/>
          <w:sz w:val="24"/>
          <w:szCs w:val="24"/>
          <w:lang w:val="es-CO"/>
        </w:rPr>
        <w:t>(2), 187-202. Recuperado en 16 de junio de 2023, de http://scielo.isciii.es/scielo.php?script=sci_arttext&amp;pid=S1130-52742006000200004&amp;lng=es&amp;tlng=es.</w:t>
      </w:r>
    </w:p>
    <w:p w14:paraId="71B0D6C7" w14:textId="16E6F951" w:rsidR="00A66F42" w:rsidRPr="00395CE3" w:rsidRDefault="00A66F42" w:rsidP="00A73C32">
      <w:pPr>
        <w:shd w:val="clear" w:color="auto" w:fill="FFFFFF"/>
        <w:spacing w:before="100" w:beforeAutospacing="1" w:line="240" w:lineRule="auto"/>
        <w:ind w:left="360" w:hanging="720"/>
        <w:jc w:val="both"/>
        <w:rPr>
          <w:rStyle w:val="Hipervnculo"/>
          <w:rFonts w:ascii="Garamond" w:hAnsi="Garamond" w:cs="Times New Roman"/>
          <w:color w:val="000000" w:themeColor="text1"/>
          <w:sz w:val="24"/>
          <w:szCs w:val="24"/>
          <w:u w:val="none"/>
          <w:shd w:val="clear" w:color="auto" w:fill="FFFFFF"/>
          <w:lang w:val="es-CO"/>
        </w:rPr>
      </w:pPr>
      <w:r w:rsidRPr="00395CE3">
        <w:rPr>
          <w:rFonts w:ascii="Garamond" w:hAnsi="Garamond" w:cs="Times New Roman"/>
          <w:color w:val="000000" w:themeColor="text1"/>
          <w:sz w:val="24"/>
          <w:szCs w:val="24"/>
          <w:lang w:val="es-CO"/>
        </w:rPr>
        <w:t xml:space="preserve">   </w:t>
      </w:r>
      <w:proofErr w:type="spellStart"/>
      <w:r w:rsidRPr="00395CE3">
        <w:rPr>
          <w:rFonts w:ascii="Garamond" w:hAnsi="Garamond" w:cs="Times New Roman"/>
          <w:color w:val="000000" w:themeColor="text1"/>
          <w:sz w:val="24"/>
          <w:szCs w:val="24"/>
          <w:lang w:val="es-CO"/>
        </w:rPr>
        <w:t>Cancino</w:t>
      </w:r>
      <w:proofErr w:type="spellEnd"/>
      <w:r w:rsidRPr="00395CE3">
        <w:rPr>
          <w:rFonts w:ascii="Garamond" w:hAnsi="Garamond" w:cs="Times New Roman"/>
          <w:color w:val="000000" w:themeColor="text1"/>
          <w:sz w:val="24"/>
          <w:szCs w:val="24"/>
          <w:lang w:val="es-CO"/>
        </w:rPr>
        <w:t xml:space="preserve">, Margarita, &amp; </w:t>
      </w:r>
      <w:proofErr w:type="spellStart"/>
      <w:r w:rsidRPr="00395CE3">
        <w:rPr>
          <w:rFonts w:ascii="Garamond" w:hAnsi="Garamond" w:cs="Times New Roman"/>
          <w:color w:val="000000" w:themeColor="text1"/>
          <w:sz w:val="24"/>
          <w:szCs w:val="24"/>
          <w:lang w:val="es-CO"/>
        </w:rPr>
        <w:t>Rehbein</w:t>
      </w:r>
      <w:proofErr w:type="spellEnd"/>
      <w:r w:rsidRPr="00395CE3">
        <w:rPr>
          <w:rFonts w:ascii="Garamond" w:hAnsi="Garamond" w:cs="Times New Roman"/>
          <w:color w:val="000000" w:themeColor="text1"/>
          <w:sz w:val="24"/>
          <w:szCs w:val="24"/>
          <w:lang w:val="es-CO"/>
        </w:rPr>
        <w:t>, Lucio. (2016). Factores de riesgo y precursores del Trastorno neurocognitivo leve: Una mirada sinóptica. </w:t>
      </w:r>
      <w:r w:rsidRPr="00395CE3">
        <w:rPr>
          <w:rFonts w:ascii="Garamond" w:hAnsi="Garamond" w:cs="Times New Roman"/>
          <w:i/>
          <w:iCs/>
          <w:color w:val="000000" w:themeColor="text1"/>
          <w:sz w:val="24"/>
          <w:szCs w:val="24"/>
          <w:lang w:val="es-CO"/>
        </w:rPr>
        <w:t>Terapia psicológica</w:t>
      </w:r>
      <w:r w:rsidRPr="00395CE3">
        <w:rPr>
          <w:rFonts w:ascii="Garamond" w:hAnsi="Garamond" w:cs="Times New Roman"/>
          <w:color w:val="000000" w:themeColor="text1"/>
          <w:sz w:val="24"/>
          <w:szCs w:val="24"/>
          <w:lang w:val="es-CO"/>
        </w:rPr>
        <w:t>, </w:t>
      </w:r>
      <w:r w:rsidRPr="00395CE3">
        <w:rPr>
          <w:rFonts w:ascii="Garamond" w:hAnsi="Garamond" w:cs="Times New Roman"/>
          <w:i/>
          <w:iCs/>
          <w:color w:val="000000" w:themeColor="text1"/>
          <w:sz w:val="24"/>
          <w:szCs w:val="24"/>
          <w:lang w:val="es-CO"/>
        </w:rPr>
        <w:t>34</w:t>
      </w:r>
      <w:r w:rsidRPr="00395CE3">
        <w:rPr>
          <w:rFonts w:ascii="Garamond" w:hAnsi="Garamond" w:cs="Times New Roman"/>
          <w:color w:val="000000" w:themeColor="text1"/>
          <w:sz w:val="24"/>
          <w:szCs w:val="24"/>
          <w:lang w:val="es-CO"/>
        </w:rPr>
        <w:t>(3), 183-189. </w:t>
      </w:r>
      <w:hyperlink r:id="rId12" w:history="1">
        <w:r w:rsidRPr="00395CE3">
          <w:rPr>
            <w:rStyle w:val="Hipervnculo"/>
            <w:rFonts w:ascii="Garamond" w:hAnsi="Garamond" w:cs="Times New Roman"/>
            <w:color w:val="000000" w:themeColor="text1"/>
            <w:sz w:val="24"/>
            <w:szCs w:val="24"/>
            <w:u w:val="none"/>
            <w:lang w:val="es-CO"/>
          </w:rPr>
          <w:t>https://dx.doi.org/10.4067/S0718-48082016000300002</w:t>
        </w:r>
      </w:hyperlink>
    </w:p>
    <w:p w14:paraId="282C8B41" w14:textId="2217FAAE" w:rsidR="00A66F42" w:rsidRPr="00395CE3" w:rsidRDefault="00A66F42" w:rsidP="00A73C32">
      <w:pPr>
        <w:shd w:val="clear" w:color="auto" w:fill="FFFFFF"/>
        <w:spacing w:before="100" w:beforeAutospacing="1" w:line="240" w:lineRule="auto"/>
        <w:ind w:left="360" w:hanging="720"/>
        <w:jc w:val="both"/>
        <w:rPr>
          <w:rFonts w:ascii="Garamond" w:hAnsi="Garamond" w:cs="Times New Roman"/>
          <w:color w:val="000000" w:themeColor="text1"/>
          <w:sz w:val="24"/>
          <w:szCs w:val="24"/>
          <w:shd w:val="clear" w:color="auto" w:fill="FFFFFF"/>
          <w:lang w:val="en-US"/>
        </w:rPr>
      </w:pPr>
      <w:r w:rsidRPr="00395CE3">
        <w:rPr>
          <w:rFonts w:ascii="Garamond" w:hAnsi="Garamond" w:cs="Times New Roman"/>
          <w:color w:val="000000" w:themeColor="text1"/>
          <w:sz w:val="24"/>
          <w:szCs w:val="24"/>
          <w:shd w:val="clear" w:color="auto" w:fill="FFFFFF"/>
          <w:lang w:val="es-CO"/>
        </w:rPr>
        <w:lastRenderedPageBreak/>
        <w:t xml:space="preserve">   </w:t>
      </w:r>
      <w:proofErr w:type="spellStart"/>
      <w:r w:rsidRPr="00395CE3">
        <w:rPr>
          <w:rFonts w:ascii="Garamond" w:hAnsi="Garamond" w:cs="Times New Roman"/>
          <w:color w:val="000000" w:themeColor="text1"/>
          <w:sz w:val="24"/>
          <w:szCs w:val="24"/>
          <w:shd w:val="clear" w:color="auto" w:fill="FFFFFF"/>
          <w:lang w:val="es-CO"/>
        </w:rPr>
        <w:t>Cherniack</w:t>
      </w:r>
      <w:proofErr w:type="spellEnd"/>
      <w:r w:rsidRPr="00395CE3">
        <w:rPr>
          <w:rFonts w:ascii="Garamond" w:hAnsi="Garamond" w:cs="Times New Roman"/>
          <w:color w:val="000000" w:themeColor="text1"/>
          <w:sz w:val="24"/>
          <w:szCs w:val="24"/>
          <w:shd w:val="clear" w:color="auto" w:fill="FFFFFF"/>
          <w:lang w:val="es-CO"/>
        </w:rPr>
        <w:t xml:space="preserve"> E. P. (2011). </w:t>
      </w:r>
      <w:r w:rsidRPr="00395CE3">
        <w:rPr>
          <w:rFonts w:ascii="Garamond" w:hAnsi="Garamond" w:cs="Times New Roman"/>
          <w:color w:val="000000" w:themeColor="text1"/>
          <w:sz w:val="24"/>
          <w:szCs w:val="24"/>
          <w:shd w:val="clear" w:color="auto" w:fill="FFFFFF"/>
          <w:lang w:val="en-US"/>
        </w:rPr>
        <w:t>Not just fun and games: applications of virtual reality in the identification and rehabilitation of cognitive disorders of the elderly. </w:t>
      </w:r>
      <w:r w:rsidRPr="00395CE3">
        <w:rPr>
          <w:rFonts w:ascii="Garamond" w:hAnsi="Garamond" w:cs="Times New Roman"/>
          <w:i/>
          <w:iCs/>
          <w:color w:val="000000" w:themeColor="text1"/>
          <w:sz w:val="24"/>
          <w:szCs w:val="24"/>
          <w:shd w:val="clear" w:color="auto" w:fill="FFFFFF"/>
          <w:lang w:val="en-US"/>
        </w:rPr>
        <w:t>Disability and rehabilitation. Assistive technology</w:t>
      </w:r>
      <w:r w:rsidRPr="00395CE3">
        <w:rPr>
          <w:rFonts w:ascii="Garamond" w:hAnsi="Garamond" w:cs="Times New Roman"/>
          <w:color w:val="000000" w:themeColor="text1"/>
          <w:sz w:val="24"/>
          <w:szCs w:val="24"/>
          <w:shd w:val="clear" w:color="auto" w:fill="FFFFFF"/>
          <w:lang w:val="en-US"/>
        </w:rPr>
        <w:t>, </w:t>
      </w:r>
      <w:r w:rsidRPr="00395CE3">
        <w:rPr>
          <w:rFonts w:ascii="Garamond" w:hAnsi="Garamond" w:cs="Times New Roman"/>
          <w:i/>
          <w:iCs/>
          <w:color w:val="000000" w:themeColor="text1"/>
          <w:sz w:val="24"/>
          <w:szCs w:val="24"/>
          <w:shd w:val="clear" w:color="auto" w:fill="FFFFFF"/>
          <w:lang w:val="en-US"/>
        </w:rPr>
        <w:t>6</w:t>
      </w:r>
      <w:r w:rsidRPr="00395CE3">
        <w:rPr>
          <w:rFonts w:ascii="Garamond" w:hAnsi="Garamond" w:cs="Times New Roman"/>
          <w:color w:val="000000" w:themeColor="text1"/>
          <w:sz w:val="24"/>
          <w:szCs w:val="24"/>
          <w:shd w:val="clear" w:color="auto" w:fill="FFFFFF"/>
          <w:lang w:val="en-US"/>
        </w:rPr>
        <w:t xml:space="preserve">(4), 283–289. </w:t>
      </w:r>
      <w:hyperlink r:id="rId13" w:history="1">
        <w:r w:rsidRPr="00395CE3">
          <w:rPr>
            <w:rStyle w:val="Hipervnculo"/>
            <w:rFonts w:ascii="Garamond" w:hAnsi="Garamond" w:cs="Times New Roman"/>
            <w:color w:val="000000" w:themeColor="text1"/>
            <w:sz w:val="24"/>
            <w:szCs w:val="24"/>
            <w:u w:val="none"/>
            <w:shd w:val="clear" w:color="auto" w:fill="FFFFFF"/>
            <w:lang w:val="en-US"/>
          </w:rPr>
          <w:t>https://doi.org/10.3109/17483107.2010.542570</w:t>
        </w:r>
      </w:hyperlink>
    </w:p>
    <w:p w14:paraId="4FE6F2F0" w14:textId="1FEA9EC6" w:rsidR="00A66F42" w:rsidRPr="00395CE3" w:rsidRDefault="00A66F42" w:rsidP="00A73C32">
      <w:pPr>
        <w:shd w:val="clear" w:color="auto" w:fill="FFFFFF"/>
        <w:spacing w:before="100" w:beforeAutospacing="1" w:line="240" w:lineRule="auto"/>
        <w:ind w:left="360" w:hanging="720"/>
        <w:jc w:val="both"/>
        <w:rPr>
          <w:rFonts w:ascii="Garamond" w:hAnsi="Garamond" w:cs="Times New Roman"/>
          <w:color w:val="000000" w:themeColor="text1"/>
          <w:sz w:val="24"/>
          <w:szCs w:val="24"/>
          <w:shd w:val="clear" w:color="auto" w:fill="FFFFFF"/>
          <w:lang w:val="en-US"/>
        </w:rPr>
      </w:pPr>
      <w:r w:rsidRPr="00395CE3">
        <w:rPr>
          <w:rFonts w:ascii="Garamond" w:hAnsi="Garamond" w:cs="Times New Roman"/>
          <w:color w:val="000000" w:themeColor="text1"/>
          <w:sz w:val="24"/>
          <w:szCs w:val="24"/>
          <w:shd w:val="clear" w:color="auto" w:fill="FFFFFF"/>
          <w:lang w:val="en-US"/>
        </w:rPr>
        <w:t xml:space="preserve">   Coyle, H., Traynor, V., &amp; </w:t>
      </w:r>
      <w:proofErr w:type="spellStart"/>
      <w:r w:rsidRPr="00395CE3">
        <w:rPr>
          <w:rFonts w:ascii="Garamond" w:hAnsi="Garamond" w:cs="Times New Roman"/>
          <w:color w:val="000000" w:themeColor="text1"/>
          <w:sz w:val="24"/>
          <w:szCs w:val="24"/>
          <w:shd w:val="clear" w:color="auto" w:fill="FFFFFF"/>
          <w:lang w:val="en-US"/>
        </w:rPr>
        <w:t>Solowij</w:t>
      </w:r>
      <w:proofErr w:type="spellEnd"/>
      <w:r w:rsidRPr="00395CE3">
        <w:rPr>
          <w:rFonts w:ascii="Garamond" w:hAnsi="Garamond" w:cs="Times New Roman"/>
          <w:color w:val="000000" w:themeColor="text1"/>
          <w:sz w:val="24"/>
          <w:szCs w:val="24"/>
          <w:shd w:val="clear" w:color="auto" w:fill="FFFFFF"/>
          <w:lang w:val="en-US"/>
        </w:rPr>
        <w:t>, N. (2015). Computerized and virtual reality cognitive training for individuals at high risk of cognitive decline: systematic review of the literature. </w:t>
      </w:r>
      <w:r w:rsidRPr="00395CE3">
        <w:rPr>
          <w:rFonts w:ascii="Garamond" w:hAnsi="Garamond" w:cs="Times New Roman"/>
          <w:i/>
          <w:iCs/>
          <w:color w:val="000000" w:themeColor="text1"/>
          <w:sz w:val="24"/>
          <w:szCs w:val="24"/>
          <w:shd w:val="clear" w:color="auto" w:fill="FFFFFF"/>
          <w:lang w:val="en-US"/>
        </w:rPr>
        <w:t xml:space="preserve">The American journal of geriatric </w:t>
      </w:r>
      <w:proofErr w:type="gramStart"/>
      <w:r w:rsidRPr="00395CE3">
        <w:rPr>
          <w:rFonts w:ascii="Garamond" w:hAnsi="Garamond" w:cs="Times New Roman"/>
          <w:i/>
          <w:iCs/>
          <w:color w:val="000000" w:themeColor="text1"/>
          <w:sz w:val="24"/>
          <w:szCs w:val="24"/>
          <w:shd w:val="clear" w:color="auto" w:fill="FFFFFF"/>
          <w:lang w:val="en-US"/>
        </w:rPr>
        <w:t>psychiatry :</w:t>
      </w:r>
      <w:proofErr w:type="gramEnd"/>
      <w:r w:rsidRPr="00395CE3">
        <w:rPr>
          <w:rFonts w:ascii="Garamond" w:hAnsi="Garamond" w:cs="Times New Roman"/>
          <w:i/>
          <w:iCs/>
          <w:color w:val="000000" w:themeColor="text1"/>
          <w:sz w:val="24"/>
          <w:szCs w:val="24"/>
          <w:shd w:val="clear" w:color="auto" w:fill="FFFFFF"/>
          <w:lang w:val="en-US"/>
        </w:rPr>
        <w:t xml:space="preserve"> official journal of the American Association for Geriatric Psychiatry</w:t>
      </w:r>
      <w:r w:rsidRPr="00395CE3">
        <w:rPr>
          <w:rFonts w:ascii="Garamond" w:hAnsi="Garamond" w:cs="Times New Roman"/>
          <w:color w:val="000000" w:themeColor="text1"/>
          <w:sz w:val="24"/>
          <w:szCs w:val="24"/>
          <w:shd w:val="clear" w:color="auto" w:fill="FFFFFF"/>
          <w:lang w:val="en-US"/>
        </w:rPr>
        <w:t>, </w:t>
      </w:r>
      <w:r w:rsidRPr="00395CE3">
        <w:rPr>
          <w:rFonts w:ascii="Garamond" w:hAnsi="Garamond" w:cs="Times New Roman"/>
          <w:i/>
          <w:iCs/>
          <w:color w:val="000000" w:themeColor="text1"/>
          <w:sz w:val="24"/>
          <w:szCs w:val="24"/>
          <w:shd w:val="clear" w:color="auto" w:fill="FFFFFF"/>
          <w:lang w:val="en-US"/>
        </w:rPr>
        <w:t>23</w:t>
      </w:r>
      <w:r w:rsidRPr="00395CE3">
        <w:rPr>
          <w:rFonts w:ascii="Garamond" w:hAnsi="Garamond" w:cs="Times New Roman"/>
          <w:color w:val="000000" w:themeColor="text1"/>
          <w:sz w:val="24"/>
          <w:szCs w:val="24"/>
          <w:shd w:val="clear" w:color="auto" w:fill="FFFFFF"/>
          <w:lang w:val="en-US"/>
        </w:rPr>
        <w:t>(4), 335–359. https://doi.org/10.1016/j.jagp.2014.04.009</w:t>
      </w:r>
    </w:p>
    <w:p w14:paraId="6A02AF1C" w14:textId="7DB3F36C" w:rsidR="00A66F42" w:rsidRPr="00395CE3" w:rsidRDefault="00A66F42" w:rsidP="00A73C32">
      <w:pPr>
        <w:shd w:val="clear" w:color="auto" w:fill="FFFFFF"/>
        <w:spacing w:before="100" w:beforeAutospacing="1" w:line="240" w:lineRule="auto"/>
        <w:ind w:left="360" w:hanging="720"/>
        <w:jc w:val="both"/>
        <w:rPr>
          <w:rFonts w:ascii="Garamond" w:hAnsi="Garamond" w:cs="Times New Roman"/>
          <w:color w:val="000000" w:themeColor="text1"/>
          <w:sz w:val="24"/>
          <w:szCs w:val="24"/>
          <w:lang w:val="en-US"/>
        </w:rPr>
      </w:pPr>
      <w:r w:rsidRPr="00395CE3">
        <w:rPr>
          <w:rFonts w:ascii="Garamond" w:hAnsi="Garamond" w:cs="Times New Roman"/>
          <w:color w:val="000000" w:themeColor="text1"/>
          <w:sz w:val="24"/>
          <w:szCs w:val="24"/>
          <w:shd w:val="clear" w:color="auto" w:fill="FFFFFF"/>
          <w:lang w:val="en-US"/>
        </w:rPr>
        <w:t xml:space="preserve">   </w:t>
      </w:r>
      <w:proofErr w:type="spellStart"/>
      <w:r w:rsidRPr="00395CE3">
        <w:rPr>
          <w:rFonts w:ascii="Garamond" w:hAnsi="Garamond" w:cs="Times New Roman"/>
          <w:color w:val="000000" w:themeColor="text1"/>
          <w:sz w:val="24"/>
          <w:szCs w:val="24"/>
          <w:shd w:val="clear" w:color="auto" w:fill="FFFFFF"/>
          <w:lang w:val="en-US"/>
        </w:rPr>
        <w:t>Damirchi</w:t>
      </w:r>
      <w:proofErr w:type="spellEnd"/>
      <w:r w:rsidRPr="00395CE3">
        <w:rPr>
          <w:rFonts w:ascii="Garamond" w:hAnsi="Garamond" w:cs="Times New Roman"/>
          <w:color w:val="000000" w:themeColor="text1"/>
          <w:sz w:val="24"/>
          <w:szCs w:val="24"/>
          <w:shd w:val="clear" w:color="auto" w:fill="FFFFFF"/>
          <w:lang w:val="en-US"/>
        </w:rPr>
        <w:t xml:space="preserve">, A., Hosseini, F., &amp; </w:t>
      </w:r>
      <w:proofErr w:type="spellStart"/>
      <w:r w:rsidRPr="00395CE3">
        <w:rPr>
          <w:rFonts w:ascii="Garamond" w:hAnsi="Garamond" w:cs="Times New Roman"/>
          <w:color w:val="000000" w:themeColor="text1"/>
          <w:sz w:val="24"/>
          <w:szCs w:val="24"/>
          <w:shd w:val="clear" w:color="auto" w:fill="FFFFFF"/>
          <w:lang w:val="en-US"/>
        </w:rPr>
        <w:t>Babaei</w:t>
      </w:r>
      <w:proofErr w:type="spellEnd"/>
      <w:r w:rsidRPr="00395CE3">
        <w:rPr>
          <w:rFonts w:ascii="Garamond" w:hAnsi="Garamond" w:cs="Times New Roman"/>
          <w:color w:val="000000" w:themeColor="text1"/>
          <w:sz w:val="24"/>
          <w:szCs w:val="24"/>
          <w:shd w:val="clear" w:color="auto" w:fill="FFFFFF"/>
          <w:lang w:val="en-US"/>
        </w:rPr>
        <w:t>, P. (2018). Mental Training Enhances Cognitive Function and BDNF More Than Either Physical or Combined Training in Elderly Women With MCI: A Small-Scale Study. </w:t>
      </w:r>
      <w:r w:rsidRPr="00395CE3">
        <w:rPr>
          <w:rFonts w:ascii="Garamond" w:hAnsi="Garamond" w:cs="Times New Roman"/>
          <w:i/>
          <w:iCs/>
          <w:color w:val="000000" w:themeColor="text1"/>
          <w:sz w:val="24"/>
          <w:szCs w:val="24"/>
          <w:shd w:val="clear" w:color="auto" w:fill="FFFFFF"/>
          <w:lang w:val="en-US"/>
        </w:rPr>
        <w:t>American journal of Alzheimer's disease and other dementias</w:t>
      </w:r>
      <w:r w:rsidRPr="00395CE3">
        <w:rPr>
          <w:rFonts w:ascii="Garamond" w:hAnsi="Garamond" w:cs="Times New Roman"/>
          <w:color w:val="000000" w:themeColor="text1"/>
          <w:sz w:val="24"/>
          <w:szCs w:val="24"/>
          <w:shd w:val="clear" w:color="auto" w:fill="FFFFFF"/>
          <w:lang w:val="en-US"/>
        </w:rPr>
        <w:t>, </w:t>
      </w:r>
      <w:r w:rsidRPr="00395CE3">
        <w:rPr>
          <w:rFonts w:ascii="Garamond" w:hAnsi="Garamond" w:cs="Times New Roman"/>
          <w:i/>
          <w:iCs/>
          <w:color w:val="000000" w:themeColor="text1"/>
          <w:sz w:val="24"/>
          <w:szCs w:val="24"/>
          <w:shd w:val="clear" w:color="auto" w:fill="FFFFFF"/>
          <w:lang w:val="en-US"/>
        </w:rPr>
        <w:t>33</w:t>
      </w:r>
      <w:r w:rsidRPr="00395CE3">
        <w:rPr>
          <w:rFonts w:ascii="Garamond" w:hAnsi="Garamond" w:cs="Times New Roman"/>
          <w:color w:val="000000" w:themeColor="text1"/>
          <w:sz w:val="24"/>
          <w:szCs w:val="24"/>
          <w:shd w:val="clear" w:color="auto" w:fill="FFFFFF"/>
          <w:lang w:val="en-US"/>
        </w:rPr>
        <w:t xml:space="preserve">(1), 20–29. </w:t>
      </w:r>
      <w:hyperlink r:id="rId14" w:history="1">
        <w:r w:rsidRPr="00395CE3">
          <w:rPr>
            <w:rStyle w:val="Hipervnculo"/>
            <w:rFonts w:ascii="Garamond" w:hAnsi="Garamond" w:cs="Times New Roman"/>
            <w:color w:val="000000" w:themeColor="text1"/>
            <w:sz w:val="24"/>
            <w:szCs w:val="24"/>
            <w:u w:val="none"/>
            <w:shd w:val="clear" w:color="auto" w:fill="FFFFFF"/>
            <w:lang w:val="en-US"/>
          </w:rPr>
          <w:t>https://doi.org/10.1177/1533317517727068</w:t>
        </w:r>
      </w:hyperlink>
    </w:p>
    <w:p w14:paraId="0404C1C8" w14:textId="18914DC9" w:rsidR="00A66F42" w:rsidRPr="00395CE3" w:rsidRDefault="00A66F42" w:rsidP="00A73C32">
      <w:pPr>
        <w:shd w:val="clear" w:color="auto" w:fill="FFFFFF"/>
        <w:spacing w:before="100" w:beforeAutospacing="1" w:line="240" w:lineRule="auto"/>
        <w:ind w:left="360" w:hanging="720"/>
        <w:jc w:val="both"/>
        <w:rPr>
          <w:rFonts w:ascii="Garamond" w:hAnsi="Garamond" w:cs="Times New Roman"/>
          <w:color w:val="000000" w:themeColor="text1"/>
          <w:sz w:val="24"/>
          <w:szCs w:val="24"/>
          <w:lang w:val="en-US"/>
        </w:rPr>
      </w:pPr>
      <w:r w:rsidRPr="00395CE3">
        <w:rPr>
          <w:rFonts w:ascii="Garamond" w:hAnsi="Garamond" w:cs="Times New Roman"/>
          <w:color w:val="000000" w:themeColor="text1"/>
          <w:sz w:val="24"/>
          <w:szCs w:val="24"/>
          <w:shd w:val="clear" w:color="auto" w:fill="FFFFFF"/>
          <w:lang w:val="en-US"/>
        </w:rPr>
        <w:t xml:space="preserve">  </w:t>
      </w:r>
      <w:proofErr w:type="spellStart"/>
      <w:r w:rsidRPr="00395CE3">
        <w:rPr>
          <w:rFonts w:ascii="Garamond" w:hAnsi="Garamond" w:cs="Times New Roman"/>
          <w:color w:val="000000" w:themeColor="text1"/>
          <w:sz w:val="24"/>
          <w:szCs w:val="24"/>
          <w:shd w:val="clear" w:color="auto" w:fill="FFFFFF"/>
          <w:lang w:val="en-US"/>
        </w:rPr>
        <w:t>Djabelkhir</w:t>
      </w:r>
      <w:proofErr w:type="spellEnd"/>
      <w:r w:rsidRPr="00395CE3">
        <w:rPr>
          <w:rFonts w:ascii="Garamond" w:hAnsi="Garamond" w:cs="Times New Roman"/>
          <w:color w:val="000000" w:themeColor="text1"/>
          <w:sz w:val="24"/>
          <w:szCs w:val="24"/>
          <w:shd w:val="clear" w:color="auto" w:fill="FFFFFF"/>
          <w:lang w:val="en-US"/>
        </w:rPr>
        <w:t xml:space="preserve">, L., Wu, Y.-H., Vidal, J.-S., </w:t>
      </w:r>
      <w:proofErr w:type="spellStart"/>
      <w:r w:rsidRPr="00395CE3">
        <w:rPr>
          <w:rFonts w:ascii="Garamond" w:hAnsi="Garamond" w:cs="Times New Roman"/>
          <w:color w:val="000000" w:themeColor="text1"/>
          <w:sz w:val="24"/>
          <w:szCs w:val="24"/>
          <w:shd w:val="clear" w:color="auto" w:fill="FFFFFF"/>
          <w:lang w:val="en-US"/>
        </w:rPr>
        <w:t>Cristancho</w:t>
      </w:r>
      <w:proofErr w:type="spellEnd"/>
      <w:r w:rsidRPr="00395CE3">
        <w:rPr>
          <w:rFonts w:ascii="Garamond" w:hAnsi="Garamond" w:cs="Times New Roman"/>
          <w:color w:val="000000" w:themeColor="text1"/>
          <w:sz w:val="24"/>
          <w:szCs w:val="24"/>
          <w:shd w:val="clear" w:color="auto" w:fill="FFFFFF"/>
          <w:lang w:val="en-US"/>
        </w:rPr>
        <w:t xml:space="preserve">-Lacroix, V., </w:t>
      </w:r>
      <w:proofErr w:type="spellStart"/>
      <w:r w:rsidRPr="00395CE3">
        <w:rPr>
          <w:rFonts w:ascii="Garamond" w:hAnsi="Garamond" w:cs="Times New Roman"/>
          <w:color w:val="000000" w:themeColor="text1"/>
          <w:sz w:val="24"/>
          <w:szCs w:val="24"/>
          <w:shd w:val="clear" w:color="auto" w:fill="FFFFFF"/>
          <w:lang w:val="en-US"/>
        </w:rPr>
        <w:t>Marlats</w:t>
      </w:r>
      <w:proofErr w:type="spellEnd"/>
      <w:r w:rsidRPr="00395CE3">
        <w:rPr>
          <w:rFonts w:ascii="Garamond" w:hAnsi="Garamond" w:cs="Times New Roman"/>
          <w:color w:val="000000" w:themeColor="text1"/>
          <w:sz w:val="24"/>
          <w:szCs w:val="24"/>
          <w:shd w:val="clear" w:color="auto" w:fill="FFFFFF"/>
          <w:lang w:val="en-US"/>
        </w:rPr>
        <w:t>, F., Lenoir, H., … Rigaud, A.-S. (2017). Computerized cognitive stimulation and engagement programs in older adults with mild cognitive impairment: comparing feasibility, acceptability, and cognitive and psychosocial effects.</w:t>
      </w:r>
      <w:r w:rsidRPr="00395CE3">
        <w:rPr>
          <w:rFonts w:ascii="Garamond" w:hAnsi="Garamond" w:cs="Times New Roman"/>
          <w:i/>
          <w:iCs/>
          <w:color w:val="000000" w:themeColor="text1"/>
          <w:sz w:val="24"/>
          <w:szCs w:val="24"/>
          <w:shd w:val="clear" w:color="auto" w:fill="FFFFFF"/>
          <w:lang w:val="en-US"/>
        </w:rPr>
        <w:t xml:space="preserve"> Clinical Interventions in Aging, </w:t>
      </w:r>
      <w:r w:rsidRPr="00395CE3">
        <w:rPr>
          <w:rFonts w:ascii="Garamond" w:hAnsi="Garamond" w:cs="Times New Roman"/>
          <w:color w:val="000000" w:themeColor="text1"/>
          <w:sz w:val="24"/>
          <w:szCs w:val="24"/>
          <w:shd w:val="clear" w:color="auto" w:fill="FFFFFF"/>
          <w:lang w:val="en-US"/>
        </w:rPr>
        <w:t>Volume</w:t>
      </w:r>
      <w:r w:rsidRPr="00395CE3">
        <w:rPr>
          <w:rFonts w:ascii="Garamond" w:hAnsi="Garamond" w:cs="Times New Roman"/>
          <w:i/>
          <w:iCs/>
          <w:color w:val="000000" w:themeColor="text1"/>
          <w:sz w:val="24"/>
          <w:szCs w:val="24"/>
          <w:shd w:val="clear" w:color="auto" w:fill="FFFFFF"/>
          <w:lang w:val="en-US"/>
        </w:rPr>
        <w:t xml:space="preserve"> 12, 1967–1975.</w:t>
      </w:r>
      <w:r w:rsidRPr="00395CE3">
        <w:rPr>
          <w:rFonts w:ascii="Garamond" w:hAnsi="Garamond" w:cs="Times New Roman"/>
          <w:color w:val="000000" w:themeColor="text1"/>
          <w:sz w:val="24"/>
          <w:szCs w:val="24"/>
          <w:shd w:val="clear" w:color="auto" w:fill="FFFFFF"/>
          <w:lang w:val="en-US"/>
        </w:rPr>
        <w:t> doi:10.2147/</w:t>
      </w:r>
      <w:proofErr w:type="gramStart"/>
      <w:r w:rsidRPr="00395CE3">
        <w:rPr>
          <w:rFonts w:ascii="Garamond" w:hAnsi="Garamond" w:cs="Times New Roman"/>
          <w:color w:val="000000" w:themeColor="text1"/>
          <w:sz w:val="24"/>
          <w:szCs w:val="24"/>
          <w:shd w:val="clear" w:color="auto" w:fill="FFFFFF"/>
          <w:lang w:val="en-US"/>
        </w:rPr>
        <w:t>cia.s</w:t>
      </w:r>
      <w:proofErr w:type="gramEnd"/>
      <w:r w:rsidRPr="00395CE3">
        <w:rPr>
          <w:rFonts w:ascii="Garamond" w:hAnsi="Garamond" w:cs="Times New Roman"/>
          <w:color w:val="000000" w:themeColor="text1"/>
          <w:sz w:val="24"/>
          <w:szCs w:val="24"/>
          <w:shd w:val="clear" w:color="auto" w:fill="FFFFFF"/>
          <w:lang w:val="en-US"/>
        </w:rPr>
        <w:t>145769 </w:t>
      </w:r>
    </w:p>
    <w:p w14:paraId="458ACBC1" w14:textId="51D3A391" w:rsidR="00A66F42" w:rsidRPr="00395CE3" w:rsidRDefault="00A66F42" w:rsidP="00A73C32">
      <w:pPr>
        <w:shd w:val="clear" w:color="auto" w:fill="FFFFFF"/>
        <w:spacing w:before="100" w:beforeAutospacing="1" w:line="240" w:lineRule="auto"/>
        <w:ind w:left="360" w:hanging="720"/>
        <w:jc w:val="both"/>
        <w:rPr>
          <w:rFonts w:ascii="Garamond" w:hAnsi="Garamond" w:cs="Times New Roman"/>
          <w:color w:val="000000" w:themeColor="text1"/>
          <w:sz w:val="24"/>
          <w:szCs w:val="24"/>
          <w:lang w:val="en-US"/>
        </w:rPr>
      </w:pPr>
      <w:r w:rsidRPr="00395CE3">
        <w:rPr>
          <w:rFonts w:ascii="Garamond" w:hAnsi="Garamond" w:cs="Times New Roman"/>
          <w:color w:val="000000" w:themeColor="text1"/>
          <w:sz w:val="24"/>
          <w:szCs w:val="24"/>
          <w:shd w:val="clear" w:color="auto" w:fill="FFFFFF"/>
          <w:lang w:val="en-US"/>
        </w:rPr>
        <w:t xml:space="preserve">  Doraiswamy, P. M., </w:t>
      </w:r>
      <w:proofErr w:type="spellStart"/>
      <w:r w:rsidRPr="00395CE3">
        <w:rPr>
          <w:rFonts w:ascii="Garamond" w:hAnsi="Garamond" w:cs="Times New Roman"/>
          <w:color w:val="000000" w:themeColor="text1"/>
          <w:sz w:val="24"/>
          <w:szCs w:val="24"/>
          <w:shd w:val="clear" w:color="auto" w:fill="FFFFFF"/>
          <w:lang w:val="en-US"/>
        </w:rPr>
        <w:t>Blease</w:t>
      </w:r>
      <w:proofErr w:type="spellEnd"/>
      <w:r w:rsidRPr="00395CE3">
        <w:rPr>
          <w:rFonts w:ascii="Garamond" w:hAnsi="Garamond" w:cs="Times New Roman"/>
          <w:color w:val="000000" w:themeColor="text1"/>
          <w:sz w:val="24"/>
          <w:szCs w:val="24"/>
          <w:shd w:val="clear" w:color="auto" w:fill="FFFFFF"/>
          <w:lang w:val="en-US"/>
        </w:rPr>
        <w:t>, C., &amp; Bodner, K. (2020). Artificial intelligence and the future of psychiatry: Insights from a global physician survey. </w:t>
      </w:r>
      <w:r w:rsidRPr="00395CE3">
        <w:rPr>
          <w:rFonts w:ascii="Garamond" w:hAnsi="Garamond" w:cs="Times New Roman"/>
          <w:i/>
          <w:iCs/>
          <w:color w:val="000000" w:themeColor="text1"/>
          <w:sz w:val="24"/>
          <w:szCs w:val="24"/>
          <w:shd w:val="clear" w:color="auto" w:fill="FFFFFF"/>
          <w:lang w:val="en-US"/>
        </w:rPr>
        <w:t>Artificial intelligence in medicine</w:t>
      </w:r>
      <w:r w:rsidRPr="00395CE3">
        <w:rPr>
          <w:rFonts w:ascii="Garamond" w:hAnsi="Garamond" w:cs="Times New Roman"/>
          <w:color w:val="000000" w:themeColor="text1"/>
          <w:sz w:val="24"/>
          <w:szCs w:val="24"/>
          <w:shd w:val="clear" w:color="auto" w:fill="FFFFFF"/>
          <w:lang w:val="en-US"/>
        </w:rPr>
        <w:t>, </w:t>
      </w:r>
      <w:r w:rsidRPr="00395CE3">
        <w:rPr>
          <w:rFonts w:ascii="Garamond" w:hAnsi="Garamond" w:cs="Times New Roman"/>
          <w:i/>
          <w:iCs/>
          <w:color w:val="000000" w:themeColor="text1"/>
          <w:sz w:val="24"/>
          <w:szCs w:val="24"/>
          <w:shd w:val="clear" w:color="auto" w:fill="FFFFFF"/>
          <w:lang w:val="en-US"/>
        </w:rPr>
        <w:t>102</w:t>
      </w:r>
      <w:r w:rsidRPr="00395CE3">
        <w:rPr>
          <w:rFonts w:ascii="Garamond" w:hAnsi="Garamond" w:cs="Times New Roman"/>
          <w:color w:val="000000" w:themeColor="text1"/>
          <w:sz w:val="24"/>
          <w:szCs w:val="24"/>
          <w:shd w:val="clear" w:color="auto" w:fill="FFFFFF"/>
          <w:lang w:val="en-US"/>
        </w:rPr>
        <w:t>, 101753. https://doi.org/10.1016/j.artmed.2019.101753</w:t>
      </w:r>
    </w:p>
    <w:p w14:paraId="78B78A7E" w14:textId="009FA4C3" w:rsidR="00A66F42" w:rsidRPr="00395CE3" w:rsidRDefault="00A66F42" w:rsidP="00A73C32">
      <w:pPr>
        <w:shd w:val="clear" w:color="auto" w:fill="FFFFFF"/>
        <w:spacing w:before="100" w:beforeAutospacing="1" w:line="240" w:lineRule="auto"/>
        <w:ind w:left="360" w:hanging="720"/>
        <w:jc w:val="both"/>
        <w:rPr>
          <w:rFonts w:ascii="Garamond" w:hAnsi="Garamond" w:cs="Times New Roman"/>
          <w:color w:val="000000" w:themeColor="text1"/>
          <w:sz w:val="24"/>
          <w:szCs w:val="24"/>
          <w:lang w:val="en-US"/>
        </w:rPr>
      </w:pPr>
      <w:r w:rsidRPr="00395CE3">
        <w:rPr>
          <w:rFonts w:ascii="Garamond" w:hAnsi="Garamond" w:cs="Times New Roman"/>
          <w:color w:val="000000" w:themeColor="text1"/>
          <w:sz w:val="24"/>
          <w:szCs w:val="24"/>
          <w:shd w:val="clear" w:color="auto" w:fill="FFFFFF"/>
          <w:lang w:val="en-US"/>
        </w:rPr>
        <w:t xml:space="preserve">  Duff, K., Ying, J., </w:t>
      </w:r>
      <w:proofErr w:type="spellStart"/>
      <w:r w:rsidRPr="00395CE3">
        <w:rPr>
          <w:rFonts w:ascii="Garamond" w:hAnsi="Garamond" w:cs="Times New Roman"/>
          <w:color w:val="000000" w:themeColor="text1"/>
          <w:sz w:val="24"/>
          <w:szCs w:val="24"/>
          <w:shd w:val="clear" w:color="auto" w:fill="FFFFFF"/>
          <w:lang w:val="en-US"/>
        </w:rPr>
        <w:t>Suhrie</w:t>
      </w:r>
      <w:proofErr w:type="spellEnd"/>
      <w:r w:rsidRPr="00395CE3">
        <w:rPr>
          <w:rFonts w:ascii="Garamond" w:hAnsi="Garamond" w:cs="Times New Roman"/>
          <w:color w:val="000000" w:themeColor="text1"/>
          <w:sz w:val="24"/>
          <w:szCs w:val="24"/>
          <w:shd w:val="clear" w:color="auto" w:fill="FFFFFF"/>
          <w:lang w:val="en-US"/>
        </w:rPr>
        <w:t xml:space="preserve">, K. R., </w:t>
      </w:r>
      <w:proofErr w:type="spellStart"/>
      <w:r w:rsidRPr="00395CE3">
        <w:rPr>
          <w:rFonts w:ascii="Garamond" w:hAnsi="Garamond" w:cs="Times New Roman"/>
          <w:color w:val="000000" w:themeColor="text1"/>
          <w:sz w:val="24"/>
          <w:szCs w:val="24"/>
          <w:shd w:val="clear" w:color="auto" w:fill="FFFFFF"/>
          <w:lang w:val="en-US"/>
        </w:rPr>
        <w:t>Dalley</w:t>
      </w:r>
      <w:proofErr w:type="spellEnd"/>
      <w:r w:rsidRPr="00395CE3">
        <w:rPr>
          <w:rFonts w:ascii="Garamond" w:hAnsi="Garamond" w:cs="Times New Roman"/>
          <w:color w:val="000000" w:themeColor="text1"/>
          <w:sz w:val="24"/>
          <w:szCs w:val="24"/>
          <w:shd w:val="clear" w:color="auto" w:fill="FFFFFF"/>
          <w:lang w:val="en-US"/>
        </w:rPr>
        <w:t xml:space="preserve">, B. C. A., Atkinson, T. J., Porter, S. M., Dixon, A. M., Hammers, D. B., &amp; </w:t>
      </w:r>
      <w:proofErr w:type="spellStart"/>
      <w:r w:rsidRPr="00395CE3">
        <w:rPr>
          <w:rFonts w:ascii="Garamond" w:hAnsi="Garamond" w:cs="Times New Roman"/>
          <w:color w:val="000000" w:themeColor="text1"/>
          <w:sz w:val="24"/>
          <w:szCs w:val="24"/>
          <w:shd w:val="clear" w:color="auto" w:fill="FFFFFF"/>
          <w:lang w:val="en-US"/>
        </w:rPr>
        <w:t>Wolinsky</w:t>
      </w:r>
      <w:proofErr w:type="spellEnd"/>
      <w:r w:rsidRPr="00395CE3">
        <w:rPr>
          <w:rFonts w:ascii="Garamond" w:hAnsi="Garamond" w:cs="Times New Roman"/>
          <w:color w:val="000000" w:themeColor="text1"/>
          <w:sz w:val="24"/>
          <w:szCs w:val="24"/>
          <w:shd w:val="clear" w:color="auto" w:fill="FFFFFF"/>
          <w:lang w:val="en-US"/>
        </w:rPr>
        <w:t>, F. D. (2022). Computerized Cognitive Training in Amnestic Mild Cognitive Impairment: A Randomized Clinical Trial. </w:t>
      </w:r>
      <w:r w:rsidRPr="00395CE3">
        <w:rPr>
          <w:rFonts w:ascii="Garamond" w:hAnsi="Garamond" w:cs="Times New Roman"/>
          <w:i/>
          <w:iCs/>
          <w:color w:val="000000" w:themeColor="text1"/>
          <w:sz w:val="24"/>
          <w:szCs w:val="24"/>
          <w:shd w:val="clear" w:color="auto" w:fill="FFFFFF"/>
          <w:lang w:val="en-US"/>
        </w:rPr>
        <w:t>Journal of geriatric psychiatry and neurology</w:t>
      </w:r>
      <w:r w:rsidRPr="00395CE3">
        <w:rPr>
          <w:rFonts w:ascii="Garamond" w:hAnsi="Garamond" w:cs="Times New Roman"/>
          <w:color w:val="000000" w:themeColor="text1"/>
          <w:sz w:val="24"/>
          <w:szCs w:val="24"/>
          <w:shd w:val="clear" w:color="auto" w:fill="FFFFFF"/>
          <w:lang w:val="en-US"/>
        </w:rPr>
        <w:t>, </w:t>
      </w:r>
      <w:r w:rsidRPr="00395CE3">
        <w:rPr>
          <w:rFonts w:ascii="Garamond" w:hAnsi="Garamond" w:cs="Times New Roman"/>
          <w:i/>
          <w:iCs/>
          <w:color w:val="000000" w:themeColor="text1"/>
          <w:sz w:val="24"/>
          <w:szCs w:val="24"/>
          <w:shd w:val="clear" w:color="auto" w:fill="FFFFFF"/>
          <w:lang w:val="en-US"/>
        </w:rPr>
        <w:t>35</w:t>
      </w:r>
      <w:r w:rsidRPr="00395CE3">
        <w:rPr>
          <w:rFonts w:ascii="Garamond" w:hAnsi="Garamond" w:cs="Times New Roman"/>
          <w:color w:val="000000" w:themeColor="text1"/>
          <w:sz w:val="24"/>
          <w:szCs w:val="24"/>
          <w:shd w:val="clear" w:color="auto" w:fill="FFFFFF"/>
          <w:lang w:val="en-US"/>
        </w:rPr>
        <w:t>(3), 400–409. https://doi.org/10.1177/08919887211006472</w:t>
      </w:r>
    </w:p>
    <w:p w14:paraId="34490CBE" w14:textId="3FE0F356" w:rsidR="00A66F42" w:rsidRPr="00395CE3" w:rsidRDefault="00A66F42" w:rsidP="00A73C32">
      <w:pPr>
        <w:shd w:val="clear" w:color="auto" w:fill="FFFFFF"/>
        <w:spacing w:before="100" w:beforeAutospacing="1" w:line="240" w:lineRule="auto"/>
        <w:ind w:left="360" w:hanging="720"/>
        <w:jc w:val="both"/>
        <w:rPr>
          <w:rFonts w:ascii="Garamond" w:hAnsi="Garamond" w:cs="Times New Roman"/>
          <w:color w:val="000000" w:themeColor="text1"/>
          <w:sz w:val="24"/>
          <w:szCs w:val="24"/>
          <w:lang w:val="en-US"/>
        </w:rPr>
      </w:pPr>
      <w:r w:rsidRPr="00395CE3">
        <w:rPr>
          <w:rFonts w:ascii="Garamond" w:hAnsi="Garamond" w:cs="Times New Roman"/>
          <w:color w:val="000000" w:themeColor="text1"/>
          <w:sz w:val="24"/>
          <w:szCs w:val="24"/>
          <w:shd w:val="clear" w:color="auto" w:fill="FFFFFF"/>
          <w:lang w:val="en-US"/>
        </w:rPr>
        <w:t xml:space="preserve">  </w:t>
      </w:r>
      <w:proofErr w:type="spellStart"/>
      <w:r w:rsidRPr="00395CE3">
        <w:rPr>
          <w:rFonts w:ascii="Garamond" w:hAnsi="Garamond" w:cs="Times New Roman"/>
          <w:color w:val="000000" w:themeColor="text1"/>
          <w:sz w:val="24"/>
          <w:szCs w:val="24"/>
          <w:shd w:val="clear" w:color="auto" w:fill="FFFFFF"/>
          <w:lang w:val="en-US"/>
        </w:rPr>
        <w:t>Fiatarone</w:t>
      </w:r>
      <w:proofErr w:type="spellEnd"/>
      <w:r w:rsidRPr="00395CE3">
        <w:rPr>
          <w:rFonts w:ascii="Garamond" w:hAnsi="Garamond" w:cs="Times New Roman"/>
          <w:color w:val="000000" w:themeColor="text1"/>
          <w:sz w:val="24"/>
          <w:szCs w:val="24"/>
          <w:shd w:val="clear" w:color="auto" w:fill="FFFFFF"/>
          <w:lang w:val="en-US"/>
        </w:rPr>
        <w:t xml:space="preserve"> Singh, M. A., Gates, N., Saigal, N., Wilson, G. C., Meiklejohn, J., </w:t>
      </w:r>
      <w:proofErr w:type="spellStart"/>
      <w:r w:rsidRPr="00395CE3">
        <w:rPr>
          <w:rFonts w:ascii="Garamond" w:hAnsi="Garamond" w:cs="Times New Roman"/>
          <w:color w:val="000000" w:themeColor="text1"/>
          <w:sz w:val="24"/>
          <w:szCs w:val="24"/>
          <w:shd w:val="clear" w:color="auto" w:fill="FFFFFF"/>
          <w:lang w:val="en-US"/>
        </w:rPr>
        <w:t>Brodaty</w:t>
      </w:r>
      <w:proofErr w:type="spellEnd"/>
      <w:r w:rsidRPr="00395CE3">
        <w:rPr>
          <w:rFonts w:ascii="Garamond" w:hAnsi="Garamond" w:cs="Times New Roman"/>
          <w:color w:val="000000" w:themeColor="text1"/>
          <w:sz w:val="24"/>
          <w:szCs w:val="24"/>
          <w:shd w:val="clear" w:color="auto" w:fill="FFFFFF"/>
          <w:lang w:val="en-US"/>
        </w:rPr>
        <w:t xml:space="preserve">, H., Wen, W., Singh, N., </w:t>
      </w:r>
      <w:proofErr w:type="spellStart"/>
      <w:r w:rsidRPr="00395CE3">
        <w:rPr>
          <w:rFonts w:ascii="Garamond" w:hAnsi="Garamond" w:cs="Times New Roman"/>
          <w:color w:val="000000" w:themeColor="text1"/>
          <w:sz w:val="24"/>
          <w:szCs w:val="24"/>
          <w:shd w:val="clear" w:color="auto" w:fill="FFFFFF"/>
          <w:lang w:val="en-US"/>
        </w:rPr>
        <w:t>Baune</w:t>
      </w:r>
      <w:proofErr w:type="spellEnd"/>
      <w:r w:rsidRPr="00395CE3">
        <w:rPr>
          <w:rFonts w:ascii="Garamond" w:hAnsi="Garamond" w:cs="Times New Roman"/>
          <w:color w:val="000000" w:themeColor="text1"/>
          <w:sz w:val="24"/>
          <w:szCs w:val="24"/>
          <w:shd w:val="clear" w:color="auto" w:fill="FFFFFF"/>
          <w:lang w:val="en-US"/>
        </w:rPr>
        <w:t>, B. T., Suo, C., Baker, M. K., Foroughi, N., Wang, Y., Sachdev, P. S., &amp; Valenzuela, M. (2014). The Study of Mental and Resistance Training (SMART) study—resistance training and/or cognitive training in mild cognitive impairment: a randomized, double-blind, double-sham controlled trial. </w:t>
      </w:r>
      <w:r w:rsidRPr="00395CE3">
        <w:rPr>
          <w:rFonts w:ascii="Garamond" w:hAnsi="Garamond" w:cs="Times New Roman"/>
          <w:i/>
          <w:iCs/>
          <w:color w:val="000000" w:themeColor="text1"/>
          <w:sz w:val="24"/>
          <w:szCs w:val="24"/>
          <w:shd w:val="clear" w:color="auto" w:fill="FFFFFF"/>
          <w:lang w:val="en-US"/>
        </w:rPr>
        <w:t>Journal of the American Medical Directors Association</w:t>
      </w:r>
      <w:r w:rsidRPr="00395CE3">
        <w:rPr>
          <w:rFonts w:ascii="Garamond" w:hAnsi="Garamond" w:cs="Times New Roman"/>
          <w:color w:val="000000" w:themeColor="text1"/>
          <w:sz w:val="24"/>
          <w:szCs w:val="24"/>
          <w:shd w:val="clear" w:color="auto" w:fill="FFFFFF"/>
          <w:lang w:val="en-US"/>
        </w:rPr>
        <w:t>, </w:t>
      </w:r>
      <w:r w:rsidRPr="00395CE3">
        <w:rPr>
          <w:rFonts w:ascii="Garamond" w:hAnsi="Garamond" w:cs="Times New Roman"/>
          <w:i/>
          <w:iCs/>
          <w:color w:val="000000" w:themeColor="text1"/>
          <w:sz w:val="24"/>
          <w:szCs w:val="24"/>
          <w:shd w:val="clear" w:color="auto" w:fill="FFFFFF"/>
          <w:lang w:val="en-US"/>
        </w:rPr>
        <w:t>15</w:t>
      </w:r>
      <w:r w:rsidRPr="00395CE3">
        <w:rPr>
          <w:rFonts w:ascii="Garamond" w:hAnsi="Garamond" w:cs="Times New Roman"/>
          <w:color w:val="000000" w:themeColor="text1"/>
          <w:sz w:val="24"/>
          <w:szCs w:val="24"/>
          <w:shd w:val="clear" w:color="auto" w:fill="FFFFFF"/>
          <w:lang w:val="en-US"/>
        </w:rPr>
        <w:t xml:space="preserve">(12), 873–880. </w:t>
      </w:r>
      <w:hyperlink r:id="rId15" w:history="1">
        <w:r w:rsidRPr="00395CE3">
          <w:rPr>
            <w:rStyle w:val="Hipervnculo"/>
            <w:rFonts w:ascii="Garamond" w:hAnsi="Garamond" w:cs="Times New Roman"/>
            <w:color w:val="000000" w:themeColor="text1"/>
            <w:sz w:val="24"/>
            <w:szCs w:val="24"/>
            <w:u w:val="none"/>
            <w:shd w:val="clear" w:color="auto" w:fill="FFFFFF"/>
            <w:lang w:val="en-US"/>
          </w:rPr>
          <w:t>https://doi.org/10.1016/j.jamda.2014.09.010</w:t>
        </w:r>
      </w:hyperlink>
    </w:p>
    <w:p w14:paraId="717AB05C" w14:textId="1D9E2D9F" w:rsidR="00A66F42" w:rsidRPr="00395CE3" w:rsidRDefault="00A66F42" w:rsidP="00A73C32">
      <w:pPr>
        <w:spacing w:line="240" w:lineRule="auto"/>
        <w:ind w:left="360" w:hanging="720"/>
        <w:jc w:val="both"/>
        <w:rPr>
          <w:rStyle w:val="Hipervnculo"/>
          <w:rFonts w:ascii="Garamond" w:hAnsi="Garamond" w:cs="Times New Roman"/>
          <w:color w:val="000000" w:themeColor="text1"/>
          <w:sz w:val="24"/>
          <w:szCs w:val="24"/>
          <w:u w:val="none"/>
          <w:shd w:val="clear" w:color="auto" w:fill="FFFFFF"/>
          <w:lang w:val="en-US"/>
        </w:rPr>
      </w:pPr>
      <w:r w:rsidRPr="00395CE3">
        <w:rPr>
          <w:rFonts w:ascii="Garamond" w:hAnsi="Garamond" w:cs="Times New Roman"/>
          <w:color w:val="000000" w:themeColor="text1"/>
          <w:sz w:val="24"/>
          <w:szCs w:val="24"/>
          <w:shd w:val="clear" w:color="auto" w:fill="FFFFFF"/>
          <w:lang w:val="en-US"/>
        </w:rPr>
        <w:t xml:space="preserve">  Flak, M. M., Hol, H. R., Hernes, S. S., Chang, L., </w:t>
      </w:r>
      <w:proofErr w:type="spellStart"/>
      <w:r w:rsidRPr="00395CE3">
        <w:rPr>
          <w:rFonts w:ascii="Garamond" w:hAnsi="Garamond" w:cs="Times New Roman"/>
          <w:color w:val="000000" w:themeColor="text1"/>
          <w:sz w:val="24"/>
          <w:szCs w:val="24"/>
          <w:shd w:val="clear" w:color="auto" w:fill="FFFFFF"/>
          <w:lang w:val="en-US"/>
        </w:rPr>
        <w:t>Engvig</w:t>
      </w:r>
      <w:proofErr w:type="spellEnd"/>
      <w:r w:rsidRPr="00395CE3">
        <w:rPr>
          <w:rFonts w:ascii="Garamond" w:hAnsi="Garamond" w:cs="Times New Roman"/>
          <w:color w:val="000000" w:themeColor="text1"/>
          <w:sz w:val="24"/>
          <w:szCs w:val="24"/>
          <w:shd w:val="clear" w:color="auto" w:fill="FFFFFF"/>
          <w:lang w:val="en-US"/>
        </w:rPr>
        <w:t xml:space="preserve">, A., </w:t>
      </w:r>
      <w:proofErr w:type="spellStart"/>
      <w:r w:rsidRPr="00395CE3">
        <w:rPr>
          <w:rFonts w:ascii="Garamond" w:hAnsi="Garamond" w:cs="Times New Roman"/>
          <w:color w:val="000000" w:themeColor="text1"/>
          <w:sz w:val="24"/>
          <w:szCs w:val="24"/>
          <w:shd w:val="clear" w:color="auto" w:fill="FFFFFF"/>
          <w:lang w:val="en-US"/>
        </w:rPr>
        <w:t>Bjuland</w:t>
      </w:r>
      <w:proofErr w:type="spellEnd"/>
      <w:r w:rsidRPr="00395CE3">
        <w:rPr>
          <w:rFonts w:ascii="Garamond" w:hAnsi="Garamond" w:cs="Times New Roman"/>
          <w:color w:val="000000" w:themeColor="text1"/>
          <w:sz w:val="24"/>
          <w:szCs w:val="24"/>
          <w:shd w:val="clear" w:color="auto" w:fill="FFFFFF"/>
          <w:lang w:val="en-US"/>
        </w:rPr>
        <w:t xml:space="preserve">, K. J., </w:t>
      </w:r>
      <w:proofErr w:type="spellStart"/>
      <w:r w:rsidRPr="00395CE3">
        <w:rPr>
          <w:rFonts w:ascii="Garamond" w:hAnsi="Garamond" w:cs="Times New Roman"/>
          <w:color w:val="000000" w:themeColor="text1"/>
          <w:sz w:val="24"/>
          <w:szCs w:val="24"/>
          <w:shd w:val="clear" w:color="auto" w:fill="FFFFFF"/>
          <w:lang w:val="en-US"/>
        </w:rPr>
        <w:t>Pripp</w:t>
      </w:r>
      <w:proofErr w:type="spellEnd"/>
      <w:r w:rsidRPr="00395CE3">
        <w:rPr>
          <w:rFonts w:ascii="Garamond" w:hAnsi="Garamond" w:cs="Times New Roman"/>
          <w:color w:val="000000" w:themeColor="text1"/>
          <w:sz w:val="24"/>
          <w:szCs w:val="24"/>
          <w:shd w:val="clear" w:color="auto" w:fill="FFFFFF"/>
          <w:lang w:val="en-US"/>
        </w:rPr>
        <w:t xml:space="preserve">, A., Madsen, B. O., </w:t>
      </w:r>
      <w:proofErr w:type="spellStart"/>
      <w:r w:rsidRPr="00395CE3">
        <w:rPr>
          <w:rFonts w:ascii="Garamond" w:hAnsi="Garamond" w:cs="Times New Roman"/>
          <w:color w:val="000000" w:themeColor="text1"/>
          <w:sz w:val="24"/>
          <w:szCs w:val="24"/>
          <w:shd w:val="clear" w:color="auto" w:fill="FFFFFF"/>
          <w:lang w:val="en-US"/>
        </w:rPr>
        <w:t>Knapskog</w:t>
      </w:r>
      <w:proofErr w:type="spellEnd"/>
      <w:r w:rsidRPr="00395CE3">
        <w:rPr>
          <w:rFonts w:ascii="Garamond" w:hAnsi="Garamond" w:cs="Times New Roman"/>
          <w:color w:val="000000" w:themeColor="text1"/>
          <w:sz w:val="24"/>
          <w:szCs w:val="24"/>
          <w:shd w:val="clear" w:color="auto" w:fill="FFFFFF"/>
          <w:lang w:val="en-US"/>
        </w:rPr>
        <w:t xml:space="preserve">, A. B., </w:t>
      </w:r>
      <w:proofErr w:type="spellStart"/>
      <w:r w:rsidRPr="00395CE3">
        <w:rPr>
          <w:rFonts w:ascii="Garamond" w:hAnsi="Garamond" w:cs="Times New Roman"/>
          <w:color w:val="000000" w:themeColor="text1"/>
          <w:sz w:val="24"/>
          <w:szCs w:val="24"/>
          <w:shd w:val="clear" w:color="auto" w:fill="FFFFFF"/>
          <w:lang w:val="en-US"/>
        </w:rPr>
        <w:t>Ulstein</w:t>
      </w:r>
      <w:proofErr w:type="spellEnd"/>
      <w:r w:rsidRPr="00395CE3">
        <w:rPr>
          <w:rFonts w:ascii="Garamond" w:hAnsi="Garamond" w:cs="Times New Roman"/>
          <w:color w:val="000000" w:themeColor="text1"/>
          <w:sz w:val="24"/>
          <w:szCs w:val="24"/>
          <w:shd w:val="clear" w:color="auto" w:fill="FFFFFF"/>
          <w:lang w:val="en-US"/>
        </w:rPr>
        <w:t xml:space="preserve">, I., Lona, T., </w:t>
      </w:r>
      <w:proofErr w:type="spellStart"/>
      <w:r w:rsidRPr="00395CE3">
        <w:rPr>
          <w:rFonts w:ascii="Garamond" w:hAnsi="Garamond" w:cs="Times New Roman"/>
          <w:color w:val="000000" w:themeColor="text1"/>
          <w:sz w:val="24"/>
          <w:szCs w:val="24"/>
          <w:shd w:val="clear" w:color="auto" w:fill="FFFFFF"/>
          <w:lang w:val="en-US"/>
        </w:rPr>
        <w:t>Skranes</w:t>
      </w:r>
      <w:proofErr w:type="spellEnd"/>
      <w:r w:rsidRPr="00395CE3">
        <w:rPr>
          <w:rFonts w:ascii="Garamond" w:hAnsi="Garamond" w:cs="Times New Roman"/>
          <w:color w:val="000000" w:themeColor="text1"/>
          <w:sz w:val="24"/>
          <w:szCs w:val="24"/>
          <w:shd w:val="clear" w:color="auto" w:fill="FFFFFF"/>
          <w:lang w:val="en-US"/>
        </w:rPr>
        <w:t xml:space="preserve">, J., &amp; </w:t>
      </w:r>
      <w:proofErr w:type="spellStart"/>
      <w:r w:rsidRPr="00395CE3">
        <w:rPr>
          <w:rFonts w:ascii="Garamond" w:hAnsi="Garamond" w:cs="Times New Roman"/>
          <w:color w:val="000000" w:themeColor="text1"/>
          <w:sz w:val="24"/>
          <w:szCs w:val="24"/>
          <w:shd w:val="clear" w:color="auto" w:fill="FFFFFF"/>
          <w:lang w:val="en-US"/>
        </w:rPr>
        <w:t>Løhaugen</w:t>
      </w:r>
      <w:proofErr w:type="spellEnd"/>
      <w:r w:rsidRPr="00395CE3">
        <w:rPr>
          <w:rFonts w:ascii="Garamond" w:hAnsi="Garamond" w:cs="Times New Roman"/>
          <w:color w:val="000000" w:themeColor="text1"/>
          <w:sz w:val="24"/>
          <w:szCs w:val="24"/>
          <w:shd w:val="clear" w:color="auto" w:fill="FFFFFF"/>
          <w:lang w:val="en-US"/>
        </w:rPr>
        <w:t xml:space="preserve">, G. C. C. (2019). Adaptive Computerized Working Memory Training in Patients </w:t>
      </w:r>
      <w:proofErr w:type="gramStart"/>
      <w:r w:rsidRPr="00395CE3">
        <w:rPr>
          <w:rFonts w:ascii="Garamond" w:hAnsi="Garamond" w:cs="Times New Roman"/>
          <w:color w:val="000000" w:themeColor="text1"/>
          <w:sz w:val="24"/>
          <w:szCs w:val="24"/>
          <w:shd w:val="clear" w:color="auto" w:fill="FFFFFF"/>
          <w:lang w:val="en-US"/>
        </w:rPr>
        <w:t>With</w:t>
      </w:r>
      <w:proofErr w:type="gramEnd"/>
      <w:r w:rsidRPr="00395CE3">
        <w:rPr>
          <w:rFonts w:ascii="Garamond" w:hAnsi="Garamond" w:cs="Times New Roman"/>
          <w:color w:val="000000" w:themeColor="text1"/>
          <w:sz w:val="24"/>
          <w:szCs w:val="24"/>
          <w:shd w:val="clear" w:color="auto" w:fill="FFFFFF"/>
          <w:lang w:val="en-US"/>
        </w:rPr>
        <w:t xml:space="preserve"> Mild Cognitive Impairment. A Randomized Double-Blind Active Controlled Trial. </w:t>
      </w:r>
      <w:r w:rsidRPr="00395CE3">
        <w:rPr>
          <w:rFonts w:ascii="Garamond" w:hAnsi="Garamond" w:cs="Times New Roman"/>
          <w:i/>
          <w:iCs/>
          <w:color w:val="000000" w:themeColor="text1"/>
          <w:sz w:val="24"/>
          <w:szCs w:val="24"/>
          <w:shd w:val="clear" w:color="auto" w:fill="FFFFFF"/>
          <w:lang w:val="en-US"/>
        </w:rPr>
        <w:t>Frontiers in psychology</w:t>
      </w:r>
      <w:r w:rsidRPr="00395CE3">
        <w:rPr>
          <w:rFonts w:ascii="Garamond" w:hAnsi="Garamond" w:cs="Times New Roman"/>
          <w:color w:val="000000" w:themeColor="text1"/>
          <w:sz w:val="24"/>
          <w:szCs w:val="24"/>
          <w:shd w:val="clear" w:color="auto" w:fill="FFFFFF"/>
          <w:lang w:val="en-US"/>
        </w:rPr>
        <w:t>, </w:t>
      </w:r>
      <w:r w:rsidRPr="00395CE3">
        <w:rPr>
          <w:rFonts w:ascii="Garamond" w:hAnsi="Garamond" w:cs="Times New Roman"/>
          <w:i/>
          <w:iCs/>
          <w:color w:val="000000" w:themeColor="text1"/>
          <w:sz w:val="24"/>
          <w:szCs w:val="24"/>
          <w:shd w:val="clear" w:color="auto" w:fill="FFFFFF"/>
          <w:lang w:val="en-US"/>
        </w:rPr>
        <w:t>10</w:t>
      </w:r>
      <w:r w:rsidRPr="00395CE3">
        <w:rPr>
          <w:rFonts w:ascii="Garamond" w:hAnsi="Garamond" w:cs="Times New Roman"/>
          <w:color w:val="000000" w:themeColor="text1"/>
          <w:sz w:val="24"/>
          <w:szCs w:val="24"/>
          <w:shd w:val="clear" w:color="auto" w:fill="FFFFFF"/>
          <w:lang w:val="en-US"/>
        </w:rPr>
        <w:t xml:space="preserve">, 807. </w:t>
      </w:r>
      <w:hyperlink r:id="rId16" w:history="1">
        <w:r w:rsidRPr="00395CE3">
          <w:rPr>
            <w:rStyle w:val="Hipervnculo"/>
            <w:rFonts w:ascii="Garamond" w:hAnsi="Garamond" w:cs="Times New Roman"/>
            <w:color w:val="000000" w:themeColor="text1"/>
            <w:sz w:val="24"/>
            <w:szCs w:val="24"/>
            <w:u w:val="none"/>
            <w:shd w:val="clear" w:color="auto" w:fill="FFFFFF"/>
            <w:lang w:val="en-US"/>
          </w:rPr>
          <w:t>https://doi.org/10.3389/fpsyg.2019.00807</w:t>
        </w:r>
      </w:hyperlink>
    </w:p>
    <w:p w14:paraId="0ACCA360" w14:textId="27338642" w:rsidR="00A66F42" w:rsidRPr="00395CE3" w:rsidRDefault="00A66F42" w:rsidP="00A73C32">
      <w:pPr>
        <w:spacing w:line="240" w:lineRule="auto"/>
        <w:ind w:left="360" w:hanging="720"/>
        <w:jc w:val="both"/>
        <w:rPr>
          <w:rStyle w:val="Hipervnculo"/>
          <w:rFonts w:ascii="Garamond" w:hAnsi="Garamond" w:cs="Times New Roman"/>
          <w:color w:val="000000" w:themeColor="text1"/>
          <w:sz w:val="24"/>
          <w:szCs w:val="24"/>
          <w:u w:val="none"/>
          <w:shd w:val="clear" w:color="auto" w:fill="FFFFFF"/>
          <w:lang w:val="en-US"/>
        </w:rPr>
      </w:pPr>
      <w:r w:rsidRPr="00395CE3">
        <w:rPr>
          <w:rFonts w:ascii="Garamond" w:hAnsi="Garamond" w:cs="Times New Roman"/>
          <w:color w:val="000000" w:themeColor="text1"/>
          <w:sz w:val="24"/>
          <w:szCs w:val="24"/>
          <w:shd w:val="clear" w:color="auto" w:fill="FFFFFF"/>
          <w:lang w:val="en-US"/>
        </w:rPr>
        <w:t xml:space="preserve">  Gates, N. J., </w:t>
      </w:r>
      <w:proofErr w:type="spellStart"/>
      <w:r w:rsidRPr="00395CE3">
        <w:rPr>
          <w:rFonts w:ascii="Garamond" w:hAnsi="Garamond" w:cs="Times New Roman"/>
          <w:color w:val="000000" w:themeColor="text1"/>
          <w:sz w:val="24"/>
          <w:szCs w:val="24"/>
          <w:shd w:val="clear" w:color="auto" w:fill="FFFFFF"/>
          <w:lang w:val="en-US"/>
        </w:rPr>
        <w:t>Vernooij</w:t>
      </w:r>
      <w:proofErr w:type="spellEnd"/>
      <w:r w:rsidRPr="00395CE3">
        <w:rPr>
          <w:rFonts w:ascii="Garamond" w:hAnsi="Garamond" w:cs="Times New Roman"/>
          <w:color w:val="000000" w:themeColor="text1"/>
          <w:sz w:val="24"/>
          <w:szCs w:val="24"/>
          <w:shd w:val="clear" w:color="auto" w:fill="FFFFFF"/>
          <w:lang w:val="en-US"/>
        </w:rPr>
        <w:t xml:space="preserve">, R. W., Di </w:t>
      </w:r>
      <w:proofErr w:type="spellStart"/>
      <w:r w:rsidRPr="00395CE3">
        <w:rPr>
          <w:rFonts w:ascii="Garamond" w:hAnsi="Garamond" w:cs="Times New Roman"/>
          <w:color w:val="000000" w:themeColor="text1"/>
          <w:sz w:val="24"/>
          <w:szCs w:val="24"/>
          <w:shd w:val="clear" w:color="auto" w:fill="FFFFFF"/>
          <w:lang w:val="en-US"/>
        </w:rPr>
        <w:t>Nisio</w:t>
      </w:r>
      <w:proofErr w:type="spellEnd"/>
      <w:r w:rsidRPr="00395CE3">
        <w:rPr>
          <w:rFonts w:ascii="Garamond" w:hAnsi="Garamond" w:cs="Times New Roman"/>
          <w:color w:val="000000" w:themeColor="text1"/>
          <w:sz w:val="24"/>
          <w:szCs w:val="24"/>
          <w:shd w:val="clear" w:color="auto" w:fill="FFFFFF"/>
          <w:lang w:val="en-US"/>
        </w:rPr>
        <w:t xml:space="preserve">, M., Karim, S., March, E., Martínez, G., &amp; </w:t>
      </w:r>
      <w:proofErr w:type="spellStart"/>
      <w:r w:rsidRPr="00395CE3">
        <w:rPr>
          <w:rFonts w:ascii="Garamond" w:hAnsi="Garamond" w:cs="Times New Roman"/>
          <w:color w:val="000000" w:themeColor="text1"/>
          <w:sz w:val="24"/>
          <w:szCs w:val="24"/>
          <w:shd w:val="clear" w:color="auto" w:fill="FFFFFF"/>
          <w:lang w:val="en-US"/>
        </w:rPr>
        <w:t>Rutjes</w:t>
      </w:r>
      <w:proofErr w:type="spellEnd"/>
      <w:r w:rsidRPr="00395CE3">
        <w:rPr>
          <w:rFonts w:ascii="Garamond" w:hAnsi="Garamond" w:cs="Times New Roman"/>
          <w:color w:val="000000" w:themeColor="text1"/>
          <w:sz w:val="24"/>
          <w:szCs w:val="24"/>
          <w:shd w:val="clear" w:color="auto" w:fill="FFFFFF"/>
          <w:lang w:val="en-US"/>
        </w:rPr>
        <w:t xml:space="preserve">, A. W. (2019). </w:t>
      </w:r>
      <w:proofErr w:type="spellStart"/>
      <w:r w:rsidRPr="00395CE3">
        <w:rPr>
          <w:rFonts w:ascii="Garamond" w:hAnsi="Garamond" w:cs="Times New Roman"/>
          <w:color w:val="000000" w:themeColor="text1"/>
          <w:sz w:val="24"/>
          <w:szCs w:val="24"/>
          <w:shd w:val="clear" w:color="auto" w:fill="FFFFFF"/>
          <w:lang w:val="en-US"/>
        </w:rPr>
        <w:t>Computerised</w:t>
      </w:r>
      <w:proofErr w:type="spellEnd"/>
      <w:r w:rsidRPr="00395CE3">
        <w:rPr>
          <w:rFonts w:ascii="Garamond" w:hAnsi="Garamond" w:cs="Times New Roman"/>
          <w:color w:val="000000" w:themeColor="text1"/>
          <w:sz w:val="24"/>
          <w:szCs w:val="24"/>
          <w:shd w:val="clear" w:color="auto" w:fill="FFFFFF"/>
          <w:lang w:val="en-US"/>
        </w:rPr>
        <w:t xml:space="preserve"> cognitive training for preventing dementia in people with mild cognitive impairment. </w:t>
      </w:r>
      <w:r w:rsidRPr="00395CE3">
        <w:rPr>
          <w:rFonts w:ascii="Garamond" w:hAnsi="Garamond" w:cs="Times New Roman"/>
          <w:i/>
          <w:iCs/>
          <w:color w:val="000000" w:themeColor="text1"/>
          <w:sz w:val="24"/>
          <w:szCs w:val="24"/>
          <w:shd w:val="clear" w:color="auto" w:fill="FFFFFF"/>
          <w:lang w:val="en-US"/>
        </w:rPr>
        <w:t>The Cochrane database of systematic reviews</w:t>
      </w:r>
      <w:r w:rsidRPr="00395CE3">
        <w:rPr>
          <w:rFonts w:ascii="Garamond" w:hAnsi="Garamond" w:cs="Times New Roman"/>
          <w:color w:val="000000" w:themeColor="text1"/>
          <w:sz w:val="24"/>
          <w:szCs w:val="24"/>
          <w:shd w:val="clear" w:color="auto" w:fill="FFFFFF"/>
          <w:lang w:val="en-US"/>
        </w:rPr>
        <w:t>, </w:t>
      </w:r>
      <w:r w:rsidRPr="00395CE3">
        <w:rPr>
          <w:rFonts w:ascii="Garamond" w:hAnsi="Garamond" w:cs="Times New Roman"/>
          <w:i/>
          <w:iCs/>
          <w:color w:val="000000" w:themeColor="text1"/>
          <w:sz w:val="24"/>
          <w:szCs w:val="24"/>
          <w:shd w:val="clear" w:color="auto" w:fill="FFFFFF"/>
          <w:lang w:val="en-US"/>
        </w:rPr>
        <w:t>3</w:t>
      </w:r>
      <w:r w:rsidRPr="00395CE3">
        <w:rPr>
          <w:rFonts w:ascii="Garamond" w:hAnsi="Garamond" w:cs="Times New Roman"/>
          <w:color w:val="000000" w:themeColor="text1"/>
          <w:sz w:val="24"/>
          <w:szCs w:val="24"/>
          <w:shd w:val="clear" w:color="auto" w:fill="FFFFFF"/>
          <w:lang w:val="en-US"/>
        </w:rPr>
        <w:t xml:space="preserve">(3), CD012279. </w:t>
      </w:r>
      <w:hyperlink r:id="rId17" w:history="1">
        <w:r w:rsidRPr="00395CE3">
          <w:rPr>
            <w:rStyle w:val="Hipervnculo"/>
            <w:rFonts w:ascii="Garamond" w:hAnsi="Garamond" w:cs="Times New Roman"/>
            <w:color w:val="000000" w:themeColor="text1"/>
            <w:sz w:val="24"/>
            <w:szCs w:val="24"/>
            <w:u w:val="none"/>
            <w:shd w:val="clear" w:color="auto" w:fill="FFFFFF"/>
            <w:lang w:val="en-US"/>
          </w:rPr>
          <w:t>https://doi.org/10.1002/14651858.CD012279.pub2</w:t>
        </w:r>
      </w:hyperlink>
    </w:p>
    <w:p w14:paraId="67A4475B" w14:textId="0A4F85D4" w:rsidR="00A66F42" w:rsidRPr="00395CE3" w:rsidRDefault="00A66F42" w:rsidP="00A73C32">
      <w:pPr>
        <w:spacing w:line="240" w:lineRule="auto"/>
        <w:ind w:left="360" w:hanging="720"/>
        <w:jc w:val="both"/>
        <w:rPr>
          <w:rFonts w:ascii="Garamond" w:hAnsi="Garamond" w:cs="Times New Roman"/>
          <w:color w:val="000000" w:themeColor="text1"/>
          <w:sz w:val="24"/>
          <w:szCs w:val="24"/>
          <w:shd w:val="clear" w:color="auto" w:fill="FFFFFF"/>
          <w:lang w:val="en-US"/>
        </w:rPr>
      </w:pPr>
      <w:r w:rsidRPr="00395CE3">
        <w:rPr>
          <w:rFonts w:ascii="Garamond" w:hAnsi="Garamond" w:cs="Segoe UI"/>
          <w:color w:val="000000" w:themeColor="text1"/>
          <w:sz w:val="24"/>
          <w:szCs w:val="24"/>
          <w:shd w:val="clear" w:color="auto" w:fill="FFFFFF"/>
          <w:lang w:val="en-US"/>
        </w:rPr>
        <w:t xml:space="preserve">  </w:t>
      </w:r>
      <w:proofErr w:type="spellStart"/>
      <w:r w:rsidRPr="00395CE3">
        <w:rPr>
          <w:rFonts w:ascii="Garamond" w:hAnsi="Garamond" w:cs="Segoe UI"/>
          <w:color w:val="000000" w:themeColor="text1"/>
          <w:sz w:val="24"/>
          <w:szCs w:val="24"/>
          <w:shd w:val="clear" w:color="auto" w:fill="FFFFFF"/>
          <w:lang w:val="en-US"/>
        </w:rPr>
        <w:t>Gavelin</w:t>
      </w:r>
      <w:proofErr w:type="spellEnd"/>
      <w:r w:rsidRPr="00395CE3">
        <w:rPr>
          <w:rFonts w:ascii="Garamond" w:hAnsi="Garamond" w:cs="Segoe UI"/>
          <w:color w:val="000000" w:themeColor="text1"/>
          <w:sz w:val="24"/>
          <w:szCs w:val="24"/>
          <w:shd w:val="clear" w:color="auto" w:fill="FFFFFF"/>
          <w:lang w:val="en-US"/>
        </w:rPr>
        <w:t xml:space="preserve">, H. M., Dong, C., Minkov, R., </w:t>
      </w:r>
      <w:proofErr w:type="spellStart"/>
      <w:r w:rsidRPr="00395CE3">
        <w:rPr>
          <w:rFonts w:ascii="Garamond" w:hAnsi="Garamond" w:cs="Segoe UI"/>
          <w:color w:val="000000" w:themeColor="text1"/>
          <w:sz w:val="24"/>
          <w:szCs w:val="24"/>
          <w:shd w:val="clear" w:color="auto" w:fill="FFFFFF"/>
          <w:lang w:val="en-US"/>
        </w:rPr>
        <w:t>Bahar</w:t>
      </w:r>
      <w:proofErr w:type="spellEnd"/>
      <w:r w:rsidRPr="00395CE3">
        <w:rPr>
          <w:rFonts w:ascii="Garamond" w:hAnsi="Garamond" w:cs="Segoe UI"/>
          <w:color w:val="000000" w:themeColor="text1"/>
          <w:sz w:val="24"/>
          <w:szCs w:val="24"/>
          <w:shd w:val="clear" w:color="auto" w:fill="FFFFFF"/>
          <w:lang w:val="en-US"/>
        </w:rPr>
        <w:t xml:space="preserve">-Fuchs, A., Ellis, K. A., Lautenschlager, N. T., Mellow, M. L., Wade, A. T., Smith, A. E., Finke, C., </w:t>
      </w:r>
      <w:proofErr w:type="spellStart"/>
      <w:r w:rsidRPr="00395CE3">
        <w:rPr>
          <w:rFonts w:ascii="Garamond" w:hAnsi="Garamond" w:cs="Segoe UI"/>
          <w:color w:val="000000" w:themeColor="text1"/>
          <w:sz w:val="24"/>
          <w:szCs w:val="24"/>
          <w:shd w:val="clear" w:color="auto" w:fill="FFFFFF"/>
          <w:lang w:val="en-US"/>
        </w:rPr>
        <w:t>Krohn</w:t>
      </w:r>
      <w:proofErr w:type="spellEnd"/>
      <w:r w:rsidRPr="00395CE3">
        <w:rPr>
          <w:rFonts w:ascii="Garamond" w:hAnsi="Garamond" w:cs="Segoe UI"/>
          <w:color w:val="000000" w:themeColor="text1"/>
          <w:sz w:val="24"/>
          <w:szCs w:val="24"/>
          <w:shd w:val="clear" w:color="auto" w:fill="FFFFFF"/>
          <w:lang w:val="en-US"/>
        </w:rPr>
        <w:t xml:space="preserve">, S., &amp; </w:t>
      </w:r>
      <w:proofErr w:type="spellStart"/>
      <w:r w:rsidRPr="00395CE3">
        <w:rPr>
          <w:rFonts w:ascii="Garamond" w:hAnsi="Garamond" w:cs="Segoe UI"/>
          <w:color w:val="000000" w:themeColor="text1"/>
          <w:sz w:val="24"/>
          <w:szCs w:val="24"/>
          <w:shd w:val="clear" w:color="auto" w:fill="FFFFFF"/>
          <w:lang w:val="en-US"/>
        </w:rPr>
        <w:t>Lampit</w:t>
      </w:r>
      <w:proofErr w:type="spellEnd"/>
      <w:r w:rsidRPr="00395CE3">
        <w:rPr>
          <w:rFonts w:ascii="Garamond" w:hAnsi="Garamond" w:cs="Segoe UI"/>
          <w:color w:val="000000" w:themeColor="text1"/>
          <w:sz w:val="24"/>
          <w:szCs w:val="24"/>
          <w:shd w:val="clear" w:color="auto" w:fill="FFFFFF"/>
          <w:lang w:val="en-US"/>
        </w:rPr>
        <w:t xml:space="preserve">, A. (2021). Combined physical and cognitive training for older adults with and without cognitive impairment: A systematic review and </w:t>
      </w:r>
      <w:r w:rsidRPr="00395CE3">
        <w:rPr>
          <w:rFonts w:ascii="Garamond" w:hAnsi="Garamond" w:cs="Segoe UI"/>
          <w:color w:val="000000" w:themeColor="text1"/>
          <w:sz w:val="24"/>
          <w:szCs w:val="24"/>
          <w:shd w:val="clear" w:color="auto" w:fill="FFFFFF"/>
          <w:lang w:val="en-US"/>
        </w:rPr>
        <w:lastRenderedPageBreak/>
        <w:t>network meta-analysis of randomized controlled trials. </w:t>
      </w:r>
      <w:r w:rsidRPr="00395CE3">
        <w:rPr>
          <w:rFonts w:ascii="Garamond" w:hAnsi="Garamond" w:cs="Segoe UI"/>
          <w:i/>
          <w:iCs/>
          <w:color w:val="000000" w:themeColor="text1"/>
          <w:sz w:val="24"/>
          <w:szCs w:val="24"/>
          <w:shd w:val="clear" w:color="auto" w:fill="FFFFFF"/>
          <w:lang w:val="en-US"/>
        </w:rPr>
        <w:t>Ageing research reviews</w:t>
      </w:r>
      <w:r w:rsidRPr="00395CE3">
        <w:rPr>
          <w:rFonts w:ascii="Garamond" w:hAnsi="Garamond" w:cs="Segoe UI"/>
          <w:color w:val="000000" w:themeColor="text1"/>
          <w:sz w:val="24"/>
          <w:szCs w:val="24"/>
          <w:shd w:val="clear" w:color="auto" w:fill="FFFFFF"/>
          <w:lang w:val="en-US"/>
        </w:rPr>
        <w:t>, </w:t>
      </w:r>
      <w:r w:rsidRPr="00395CE3">
        <w:rPr>
          <w:rFonts w:ascii="Garamond" w:hAnsi="Garamond" w:cs="Segoe UI"/>
          <w:i/>
          <w:iCs/>
          <w:color w:val="000000" w:themeColor="text1"/>
          <w:sz w:val="24"/>
          <w:szCs w:val="24"/>
          <w:shd w:val="clear" w:color="auto" w:fill="FFFFFF"/>
          <w:lang w:val="en-US"/>
        </w:rPr>
        <w:t>66</w:t>
      </w:r>
      <w:r w:rsidRPr="00395CE3">
        <w:rPr>
          <w:rFonts w:ascii="Garamond" w:hAnsi="Garamond" w:cs="Segoe UI"/>
          <w:color w:val="000000" w:themeColor="text1"/>
          <w:sz w:val="24"/>
          <w:szCs w:val="24"/>
          <w:shd w:val="clear" w:color="auto" w:fill="FFFFFF"/>
          <w:lang w:val="en-US"/>
        </w:rPr>
        <w:t>, 101232. https://doi.org/10.1016/j.arr.2020.101232</w:t>
      </w:r>
    </w:p>
    <w:p w14:paraId="245251B7" w14:textId="3B3C0713" w:rsidR="00A66F42" w:rsidRPr="00395CE3" w:rsidRDefault="00A66F42" w:rsidP="00A73C32">
      <w:pPr>
        <w:spacing w:line="240" w:lineRule="auto"/>
        <w:ind w:left="360" w:hanging="720"/>
        <w:jc w:val="both"/>
        <w:rPr>
          <w:rFonts w:ascii="Garamond" w:hAnsi="Garamond" w:cs="Times New Roman"/>
          <w:color w:val="000000" w:themeColor="text1"/>
          <w:sz w:val="24"/>
          <w:szCs w:val="24"/>
          <w:shd w:val="clear" w:color="auto" w:fill="FFFFFF"/>
          <w:lang w:val="es-CO"/>
        </w:rPr>
      </w:pPr>
      <w:r w:rsidRPr="00395CE3">
        <w:rPr>
          <w:rFonts w:ascii="Garamond" w:hAnsi="Garamond" w:cs="Times New Roman"/>
          <w:color w:val="000000" w:themeColor="text1"/>
          <w:sz w:val="24"/>
          <w:szCs w:val="24"/>
          <w:shd w:val="clear" w:color="auto" w:fill="FFFFFF"/>
          <w:lang w:val="en-US"/>
        </w:rPr>
        <w:t xml:space="preserve">  </w:t>
      </w:r>
      <w:proofErr w:type="spellStart"/>
      <w:r w:rsidRPr="00395CE3">
        <w:rPr>
          <w:rFonts w:ascii="Garamond" w:hAnsi="Garamond" w:cs="Times New Roman"/>
          <w:color w:val="000000" w:themeColor="text1"/>
          <w:sz w:val="24"/>
          <w:szCs w:val="24"/>
          <w:shd w:val="clear" w:color="auto" w:fill="FFFFFF"/>
          <w:lang w:val="en-US"/>
        </w:rPr>
        <w:t>Glegg</w:t>
      </w:r>
      <w:proofErr w:type="spellEnd"/>
      <w:r w:rsidRPr="00395CE3">
        <w:rPr>
          <w:rFonts w:ascii="Garamond" w:hAnsi="Garamond" w:cs="Times New Roman"/>
          <w:color w:val="000000" w:themeColor="text1"/>
          <w:sz w:val="24"/>
          <w:szCs w:val="24"/>
          <w:shd w:val="clear" w:color="auto" w:fill="FFFFFF"/>
          <w:lang w:val="en-US"/>
        </w:rPr>
        <w:t xml:space="preserve">, S. M., </w:t>
      </w:r>
      <w:proofErr w:type="spellStart"/>
      <w:r w:rsidRPr="00395CE3">
        <w:rPr>
          <w:rFonts w:ascii="Garamond" w:hAnsi="Garamond" w:cs="Times New Roman"/>
          <w:color w:val="000000" w:themeColor="text1"/>
          <w:sz w:val="24"/>
          <w:szCs w:val="24"/>
          <w:shd w:val="clear" w:color="auto" w:fill="FFFFFF"/>
          <w:lang w:val="en-US"/>
        </w:rPr>
        <w:t>Holsti</w:t>
      </w:r>
      <w:proofErr w:type="spellEnd"/>
      <w:r w:rsidRPr="00395CE3">
        <w:rPr>
          <w:rFonts w:ascii="Garamond" w:hAnsi="Garamond" w:cs="Times New Roman"/>
          <w:color w:val="000000" w:themeColor="text1"/>
          <w:sz w:val="24"/>
          <w:szCs w:val="24"/>
          <w:shd w:val="clear" w:color="auto" w:fill="FFFFFF"/>
          <w:lang w:val="en-US"/>
        </w:rPr>
        <w:t xml:space="preserve">, L., Stanton, S., Hanna, S., </w:t>
      </w:r>
      <w:proofErr w:type="spellStart"/>
      <w:r w:rsidRPr="00395CE3">
        <w:rPr>
          <w:rFonts w:ascii="Garamond" w:hAnsi="Garamond" w:cs="Times New Roman"/>
          <w:color w:val="000000" w:themeColor="text1"/>
          <w:sz w:val="24"/>
          <w:szCs w:val="24"/>
          <w:shd w:val="clear" w:color="auto" w:fill="FFFFFF"/>
          <w:lang w:val="en-US"/>
        </w:rPr>
        <w:t>Velikonja</w:t>
      </w:r>
      <w:proofErr w:type="spellEnd"/>
      <w:r w:rsidRPr="00395CE3">
        <w:rPr>
          <w:rFonts w:ascii="Garamond" w:hAnsi="Garamond" w:cs="Times New Roman"/>
          <w:color w:val="000000" w:themeColor="text1"/>
          <w:sz w:val="24"/>
          <w:szCs w:val="24"/>
          <w:shd w:val="clear" w:color="auto" w:fill="FFFFFF"/>
          <w:lang w:val="en-US"/>
        </w:rPr>
        <w:t>, D., Ansley, B., Sartor, D., &amp; Brum, C. (2014). Using virtual reality in clinical practice: A multi-site exploratory study. </w:t>
      </w:r>
      <w:proofErr w:type="spellStart"/>
      <w:r w:rsidRPr="00395CE3">
        <w:rPr>
          <w:rFonts w:ascii="Garamond" w:hAnsi="Garamond" w:cs="Times New Roman"/>
          <w:i/>
          <w:iCs/>
          <w:color w:val="000000" w:themeColor="text1"/>
          <w:sz w:val="24"/>
          <w:szCs w:val="24"/>
          <w:shd w:val="clear" w:color="auto" w:fill="FFFFFF"/>
          <w:lang w:val="es-CO"/>
        </w:rPr>
        <w:t>NeuroRehabilitation</w:t>
      </w:r>
      <w:proofErr w:type="spellEnd"/>
      <w:r w:rsidRPr="00395CE3">
        <w:rPr>
          <w:rFonts w:ascii="Garamond" w:hAnsi="Garamond" w:cs="Times New Roman"/>
          <w:color w:val="000000" w:themeColor="text1"/>
          <w:sz w:val="24"/>
          <w:szCs w:val="24"/>
          <w:shd w:val="clear" w:color="auto" w:fill="FFFFFF"/>
          <w:lang w:val="es-CO"/>
        </w:rPr>
        <w:t>, </w:t>
      </w:r>
      <w:r w:rsidRPr="00395CE3">
        <w:rPr>
          <w:rFonts w:ascii="Garamond" w:hAnsi="Garamond" w:cs="Times New Roman"/>
          <w:i/>
          <w:iCs/>
          <w:color w:val="000000" w:themeColor="text1"/>
          <w:sz w:val="24"/>
          <w:szCs w:val="24"/>
          <w:shd w:val="clear" w:color="auto" w:fill="FFFFFF"/>
          <w:lang w:val="es-CO"/>
        </w:rPr>
        <w:t>35</w:t>
      </w:r>
      <w:r w:rsidRPr="00395CE3">
        <w:rPr>
          <w:rFonts w:ascii="Garamond" w:hAnsi="Garamond" w:cs="Times New Roman"/>
          <w:color w:val="000000" w:themeColor="text1"/>
          <w:sz w:val="24"/>
          <w:szCs w:val="24"/>
          <w:shd w:val="clear" w:color="auto" w:fill="FFFFFF"/>
          <w:lang w:val="es-CO"/>
        </w:rPr>
        <w:t xml:space="preserve">(3), 563–577. </w:t>
      </w:r>
      <w:hyperlink r:id="rId18" w:history="1">
        <w:r w:rsidRPr="00395CE3">
          <w:rPr>
            <w:rStyle w:val="Hipervnculo"/>
            <w:rFonts w:ascii="Garamond" w:hAnsi="Garamond" w:cs="Times New Roman"/>
            <w:color w:val="000000" w:themeColor="text1"/>
            <w:sz w:val="24"/>
            <w:szCs w:val="24"/>
            <w:u w:val="none"/>
            <w:shd w:val="clear" w:color="auto" w:fill="FFFFFF"/>
            <w:lang w:val="es-CO"/>
          </w:rPr>
          <w:t>https://doi.org/10.3233/NRE-141152</w:t>
        </w:r>
      </w:hyperlink>
    </w:p>
    <w:p w14:paraId="0515A34A" w14:textId="1B6265B7" w:rsidR="00A66F42" w:rsidRPr="00395CE3" w:rsidRDefault="00A66F42" w:rsidP="00A73C32">
      <w:pPr>
        <w:spacing w:line="240" w:lineRule="auto"/>
        <w:ind w:left="360" w:hanging="720"/>
        <w:jc w:val="both"/>
        <w:rPr>
          <w:rFonts w:ascii="Garamond" w:hAnsi="Garamond" w:cs="Times New Roman"/>
          <w:color w:val="000000" w:themeColor="text1"/>
          <w:sz w:val="24"/>
          <w:szCs w:val="24"/>
          <w:shd w:val="clear" w:color="auto" w:fill="FFFFFF"/>
          <w:lang w:val="en-US"/>
        </w:rPr>
      </w:pPr>
      <w:r w:rsidRPr="00395CE3">
        <w:rPr>
          <w:rFonts w:ascii="Garamond" w:hAnsi="Garamond" w:cs="Times New Roman"/>
          <w:color w:val="000000" w:themeColor="text1"/>
          <w:sz w:val="24"/>
          <w:szCs w:val="24"/>
          <w:shd w:val="clear" w:color="auto" w:fill="FFFFFF"/>
          <w:lang w:val="es-CO"/>
        </w:rPr>
        <w:t xml:space="preserve">  González, F., C. Massad, et al. (2009). Estudio Nacional de la Dependencia en las Personas Mayores, </w:t>
      </w:r>
      <w:proofErr w:type="spellStart"/>
      <w:r w:rsidRPr="00395CE3">
        <w:rPr>
          <w:rFonts w:ascii="Garamond" w:hAnsi="Garamond" w:cs="Times New Roman"/>
          <w:color w:val="000000" w:themeColor="text1"/>
          <w:sz w:val="24"/>
          <w:szCs w:val="24"/>
          <w:shd w:val="clear" w:color="auto" w:fill="FFFFFF"/>
          <w:lang w:val="es-CO"/>
        </w:rPr>
        <w:t>Senama</w:t>
      </w:r>
      <w:proofErr w:type="spellEnd"/>
      <w:r w:rsidRPr="00395CE3">
        <w:rPr>
          <w:rFonts w:ascii="Garamond" w:hAnsi="Garamond" w:cs="Times New Roman"/>
          <w:color w:val="000000" w:themeColor="text1"/>
          <w:sz w:val="24"/>
          <w:szCs w:val="24"/>
          <w:shd w:val="clear" w:color="auto" w:fill="FFFFFF"/>
          <w:lang w:val="es-CO"/>
        </w:rPr>
        <w:t>.</w:t>
      </w:r>
      <w:r w:rsidRPr="00395CE3">
        <w:rPr>
          <w:rFonts w:ascii="Garamond" w:hAnsi="Garamond" w:cs="Times New Roman"/>
          <w:color w:val="000000" w:themeColor="text1"/>
          <w:sz w:val="24"/>
          <w:szCs w:val="24"/>
          <w:lang w:val="es-CO"/>
        </w:rPr>
        <w:t xml:space="preserve"> </w:t>
      </w:r>
      <w:hyperlink r:id="rId19" w:history="1">
        <w:r w:rsidRPr="00395CE3">
          <w:rPr>
            <w:rStyle w:val="Hipervnculo"/>
            <w:rFonts w:ascii="Garamond" w:hAnsi="Garamond" w:cs="Times New Roman"/>
            <w:color w:val="000000" w:themeColor="text1"/>
            <w:sz w:val="24"/>
            <w:szCs w:val="24"/>
            <w:u w:val="none"/>
            <w:shd w:val="clear" w:color="auto" w:fill="FFFFFF"/>
            <w:lang w:val="en-US"/>
          </w:rPr>
          <w:t>https://laboratoriobuzz.udp.cl/wp-content/uploads/2012/03/2010estudio-sobre-las-personas-mayores-2010..pdf</w:t>
        </w:r>
      </w:hyperlink>
    </w:p>
    <w:p w14:paraId="2A25FE23" w14:textId="06B6FCFD" w:rsidR="00A66F42" w:rsidRPr="00395CE3" w:rsidRDefault="00A66F42" w:rsidP="00A73C32">
      <w:pPr>
        <w:spacing w:line="240" w:lineRule="auto"/>
        <w:ind w:left="360" w:hanging="720"/>
        <w:jc w:val="both"/>
        <w:rPr>
          <w:rStyle w:val="Hipervnculo"/>
          <w:rFonts w:ascii="Garamond" w:hAnsi="Garamond" w:cs="Times New Roman"/>
          <w:color w:val="000000" w:themeColor="text1"/>
          <w:sz w:val="24"/>
          <w:szCs w:val="24"/>
          <w:u w:val="none"/>
          <w:shd w:val="clear" w:color="auto" w:fill="FFFFFF"/>
          <w:lang w:val="en-US"/>
        </w:rPr>
      </w:pPr>
      <w:r w:rsidRPr="00395CE3">
        <w:rPr>
          <w:rFonts w:ascii="Garamond" w:hAnsi="Garamond" w:cs="Times New Roman"/>
          <w:color w:val="000000" w:themeColor="text1"/>
          <w:sz w:val="24"/>
          <w:szCs w:val="24"/>
          <w:shd w:val="clear" w:color="auto" w:fill="FFFFFF"/>
          <w:lang w:val="en-US"/>
        </w:rPr>
        <w:t xml:space="preserve">  Gooding, A. L., Choi, J., </w:t>
      </w:r>
      <w:proofErr w:type="spellStart"/>
      <w:r w:rsidRPr="00395CE3">
        <w:rPr>
          <w:rFonts w:ascii="Garamond" w:hAnsi="Garamond" w:cs="Times New Roman"/>
          <w:color w:val="000000" w:themeColor="text1"/>
          <w:sz w:val="24"/>
          <w:szCs w:val="24"/>
          <w:shd w:val="clear" w:color="auto" w:fill="FFFFFF"/>
          <w:lang w:val="en-US"/>
        </w:rPr>
        <w:t>Fiszdon</w:t>
      </w:r>
      <w:proofErr w:type="spellEnd"/>
      <w:r w:rsidRPr="00395CE3">
        <w:rPr>
          <w:rFonts w:ascii="Garamond" w:hAnsi="Garamond" w:cs="Times New Roman"/>
          <w:color w:val="000000" w:themeColor="text1"/>
          <w:sz w:val="24"/>
          <w:szCs w:val="24"/>
          <w:shd w:val="clear" w:color="auto" w:fill="FFFFFF"/>
          <w:lang w:val="en-US"/>
        </w:rPr>
        <w:t xml:space="preserve">, J. M., Wilkins, K., </w:t>
      </w:r>
      <w:proofErr w:type="spellStart"/>
      <w:r w:rsidRPr="00395CE3">
        <w:rPr>
          <w:rFonts w:ascii="Garamond" w:hAnsi="Garamond" w:cs="Times New Roman"/>
          <w:color w:val="000000" w:themeColor="text1"/>
          <w:sz w:val="24"/>
          <w:szCs w:val="24"/>
          <w:shd w:val="clear" w:color="auto" w:fill="FFFFFF"/>
          <w:lang w:val="en-US"/>
        </w:rPr>
        <w:t>Kirwin</w:t>
      </w:r>
      <w:proofErr w:type="spellEnd"/>
      <w:r w:rsidRPr="00395CE3">
        <w:rPr>
          <w:rFonts w:ascii="Garamond" w:hAnsi="Garamond" w:cs="Times New Roman"/>
          <w:color w:val="000000" w:themeColor="text1"/>
          <w:sz w:val="24"/>
          <w:szCs w:val="24"/>
          <w:shd w:val="clear" w:color="auto" w:fill="FFFFFF"/>
          <w:lang w:val="en-US"/>
        </w:rPr>
        <w:t xml:space="preserve">, P. D., van Dyck, C. H., </w:t>
      </w:r>
      <w:proofErr w:type="spellStart"/>
      <w:r w:rsidRPr="00395CE3">
        <w:rPr>
          <w:rFonts w:ascii="Garamond" w:hAnsi="Garamond" w:cs="Times New Roman"/>
          <w:color w:val="000000" w:themeColor="text1"/>
          <w:sz w:val="24"/>
          <w:szCs w:val="24"/>
          <w:shd w:val="clear" w:color="auto" w:fill="FFFFFF"/>
          <w:lang w:val="en-US"/>
        </w:rPr>
        <w:t>Devanand</w:t>
      </w:r>
      <w:proofErr w:type="spellEnd"/>
      <w:r w:rsidRPr="00395CE3">
        <w:rPr>
          <w:rFonts w:ascii="Garamond" w:hAnsi="Garamond" w:cs="Times New Roman"/>
          <w:color w:val="000000" w:themeColor="text1"/>
          <w:sz w:val="24"/>
          <w:szCs w:val="24"/>
          <w:shd w:val="clear" w:color="auto" w:fill="FFFFFF"/>
          <w:lang w:val="en-US"/>
        </w:rPr>
        <w:t xml:space="preserve">, D., Bell, M. D., &amp; Rivera </w:t>
      </w:r>
      <w:proofErr w:type="spellStart"/>
      <w:r w:rsidRPr="00395CE3">
        <w:rPr>
          <w:rFonts w:ascii="Garamond" w:hAnsi="Garamond" w:cs="Times New Roman"/>
          <w:color w:val="000000" w:themeColor="text1"/>
          <w:sz w:val="24"/>
          <w:szCs w:val="24"/>
          <w:shd w:val="clear" w:color="auto" w:fill="FFFFFF"/>
          <w:lang w:val="en-US"/>
        </w:rPr>
        <w:t>Mindt</w:t>
      </w:r>
      <w:proofErr w:type="spellEnd"/>
      <w:r w:rsidRPr="00395CE3">
        <w:rPr>
          <w:rFonts w:ascii="Garamond" w:hAnsi="Garamond" w:cs="Times New Roman"/>
          <w:color w:val="000000" w:themeColor="text1"/>
          <w:sz w:val="24"/>
          <w:szCs w:val="24"/>
          <w:shd w:val="clear" w:color="auto" w:fill="FFFFFF"/>
          <w:lang w:val="en-US"/>
        </w:rPr>
        <w:t xml:space="preserve">, M. (2016). Comparing three methods of </w:t>
      </w:r>
      <w:proofErr w:type="spellStart"/>
      <w:r w:rsidRPr="00395CE3">
        <w:rPr>
          <w:rFonts w:ascii="Garamond" w:hAnsi="Garamond" w:cs="Times New Roman"/>
          <w:color w:val="000000" w:themeColor="text1"/>
          <w:sz w:val="24"/>
          <w:szCs w:val="24"/>
          <w:shd w:val="clear" w:color="auto" w:fill="FFFFFF"/>
          <w:lang w:val="en-US"/>
        </w:rPr>
        <w:t>computerised</w:t>
      </w:r>
      <w:proofErr w:type="spellEnd"/>
      <w:r w:rsidRPr="00395CE3">
        <w:rPr>
          <w:rFonts w:ascii="Garamond" w:hAnsi="Garamond" w:cs="Times New Roman"/>
          <w:color w:val="000000" w:themeColor="text1"/>
          <w:sz w:val="24"/>
          <w:szCs w:val="24"/>
          <w:shd w:val="clear" w:color="auto" w:fill="FFFFFF"/>
          <w:lang w:val="en-US"/>
        </w:rPr>
        <w:t xml:space="preserve"> cognitive training for older adults with subclinical cognitive decline. </w:t>
      </w:r>
      <w:r w:rsidRPr="00395CE3">
        <w:rPr>
          <w:rFonts w:ascii="Garamond" w:hAnsi="Garamond" w:cs="Times New Roman"/>
          <w:i/>
          <w:iCs/>
          <w:color w:val="000000" w:themeColor="text1"/>
          <w:sz w:val="24"/>
          <w:szCs w:val="24"/>
          <w:shd w:val="clear" w:color="auto" w:fill="FFFFFF"/>
          <w:lang w:val="en-US"/>
        </w:rPr>
        <w:t>Neuropsychological rehabilitation</w:t>
      </w:r>
      <w:r w:rsidRPr="00395CE3">
        <w:rPr>
          <w:rFonts w:ascii="Garamond" w:hAnsi="Garamond" w:cs="Times New Roman"/>
          <w:color w:val="000000" w:themeColor="text1"/>
          <w:sz w:val="24"/>
          <w:szCs w:val="24"/>
          <w:shd w:val="clear" w:color="auto" w:fill="FFFFFF"/>
          <w:lang w:val="en-US"/>
        </w:rPr>
        <w:t>, </w:t>
      </w:r>
      <w:r w:rsidRPr="00395CE3">
        <w:rPr>
          <w:rFonts w:ascii="Garamond" w:hAnsi="Garamond" w:cs="Times New Roman"/>
          <w:i/>
          <w:iCs/>
          <w:color w:val="000000" w:themeColor="text1"/>
          <w:sz w:val="24"/>
          <w:szCs w:val="24"/>
          <w:shd w:val="clear" w:color="auto" w:fill="FFFFFF"/>
          <w:lang w:val="en-US"/>
        </w:rPr>
        <w:t>26</w:t>
      </w:r>
      <w:r w:rsidRPr="00395CE3">
        <w:rPr>
          <w:rFonts w:ascii="Garamond" w:hAnsi="Garamond" w:cs="Times New Roman"/>
          <w:color w:val="000000" w:themeColor="text1"/>
          <w:sz w:val="24"/>
          <w:szCs w:val="24"/>
          <w:shd w:val="clear" w:color="auto" w:fill="FFFFFF"/>
          <w:lang w:val="en-US"/>
        </w:rPr>
        <w:t xml:space="preserve">(5-6), 810–821. </w:t>
      </w:r>
      <w:hyperlink r:id="rId20" w:history="1">
        <w:r w:rsidRPr="00395CE3">
          <w:rPr>
            <w:rStyle w:val="Hipervnculo"/>
            <w:rFonts w:ascii="Garamond" w:hAnsi="Garamond" w:cs="Times New Roman"/>
            <w:color w:val="000000" w:themeColor="text1"/>
            <w:sz w:val="24"/>
            <w:szCs w:val="24"/>
            <w:u w:val="none"/>
            <w:shd w:val="clear" w:color="auto" w:fill="FFFFFF"/>
            <w:lang w:val="en-US"/>
          </w:rPr>
          <w:t>https://doi.org/10.1080/09602011.2015.1118389</w:t>
        </w:r>
      </w:hyperlink>
    </w:p>
    <w:p w14:paraId="0E935DA8" w14:textId="3EC6DA8F" w:rsidR="00A66F42" w:rsidRPr="00395CE3" w:rsidRDefault="00A66F42" w:rsidP="00A73C32">
      <w:pPr>
        <w:spacing w:line="240" w:lineRule="auto"/>
        <w:ind w:left="360" w:hanging="720"/>
        <w:jc w:val="both"/>
        <w:rPr>
          <w:rFonts w:ascii="Garamond" w:hAnsi="Garamond" w:cs="Times New Roman"/>
          <w:color w:val="000000" w:themeColor="text1"/>
          <w:sz w:val="24"/>
          <w:szCs w:val="24"/>
          <w:shd w:val="clear" w:color="auto" w:fill="FFFFFF"/>
          <w:lang w:val="en-US"/>
        </w:rPr>
      </w:pPr>
      <w:r w:rsidRPr="00395CE3">
        <w:rPr>
          <w:rFonts w:ascii="Garamond" w:hAnsi="Garamond" w:cs="Times New Roman"/>
          <w:color w:val="000000" w:themeColor="text1"/>
          <w:sz w:val="24"/>
          <w:szCs w:val="24"/>
          <w:shd w:val="clear" w:color="auto" w:fill="FFFFFF"/>
          <w:lang w:val="en-US"/>
        </w:rPr>
        <w:t xml:space="preserve">  Hill, NTM, </w:t>
      </w:r>
      <w:proofErr w:type="spellStart"/>
      <w:r w:rsidRPr="00395CE3">
        <w:rPr>
          <w:rFonts w:ascii="Garamond" w:hAnsi="Garamond" w:cs="Times New Roman"/>
          <w:color w:val="000000" w:themeColor="text1"/>
          <w:sz w:val="24"/>
          <w:szCs w:val="24"/>
          <w:shd w:val="clear" w:color="auto" w:fill="FFFFFF"/>
          <w:lang w:val="en-US"/>
        </w:rPr>
        <w:t>Mowszowski</w:t>
      </w:r>
      <w:proofErr w:type="spellEnd"/>
      <w:r w:rsidRPr="00395CE3">
        <w:rPr>
          <w:rFonts w:ascii="Garamond" w:hAnsi="Garamond" w:cs="Times New Roman"/>
          <w:color w:val="000000" w:themeColor="text1"/>
          <w:sz w:val="24"/>
          <w:szCs w:val="24"/>
          <w:shd w:val="clear" w:color="auto" w:fill="FFFFFF"/>
          <w:lang w:val="en-US"/>
        </w:rPr>
        <w:t xml:space="preserve">, L., Naismith, SL, Chadwick, VL, Valenzuela, M. y </w:t>
      </w:r>
      <w:proofErr w:type="spellStart"/>
      <w:r w:rsidRPr="00395CE3">
        <w:rPr>
          <w:rFonts w:ascii="Garamond" w:hAnsi="Garamond" w:cs="Times New Roman"/>
          <w:color w:val="000000" w:themeColor="text1"/>
          <w:sz w:val="24"/>
          <w:szCs w:val="24"/>
          <w:shd w:val="clear" w:color="auto" w:fill="FFFFFF"/>
          <w:lang w:val="en-US"/>
        </w:rPr>
        <w:t>Lampit</w:t>
      </w:r>
      <w:proofErr w:type="spellEnd"/>
      <w:r w:rsidRPr="00395CE3">
        <w:rPr>
          <w:rFonts w:ascii="Garamond" w:hAnsi="Garamond" w:cs="Times New Roman"/>
          <w:color w:val="000000" w:themeColor="text1"/>
          <w:sz w:val="24"/>
          <w:szCs w:val="24"/>
          <w:shd w:val="clear" w:color="auto" w:fill="FFFFFF"/>
          <w:lang w:val="en-US"/>
        </w:rPr>
        <w:t xml:space="preserve">, A. (2017). </w:t>
      </w:r>
      <w:r w:rsidRPr="00395CE3">
        <w:rPr>
          <w:rFonts w:ascii="Garamond" w:hAnsi="Garamond" w:cs="Times New Roman"/>
          <w:color w:val="000000" w:themeColor="text1"/>
          <w:sz w:val="24"/>
          <w:szCs w:val="24"/>
          <w:shd w:val="clear" w:color="auto" w:fill="FFFFFF"/>
          <w:lang w:val="es-CO"/>
        </w:rPr>
        <w:t xml:space="preserve">Entrenamiento cognitivo computarizado en adulto </w:t>
      </w:r>
      <w:proofErr w:type="spellStart"/>
      <w:r w:rsidRPr="00395CE3">
        <w:rPr>
          <w:rFonts w:ascii="Garamond" w:hAnsi="Garamond" w:cs="Times New Roman"/>
          <w:color w:val="000000" w:themeColor="text1"/>
          <w:sz w:val="24"/>
          <w:szCs w:val="24"/>
          <w:shd w:val="clear" w:color="auto" w:fill="FFFFFF"/>
          <w:lang w:val="es-CO"/>
        </w:rPr>
        <w:t>mayorescon</w:t>
      </w:r>
      <w:proofErr w:type="spellEnd"/>
      <w:r w:rsidRPr="00395CE3">
        <w:rPr>
          <w:rFonts w:ascii="Garamond" w:hAnsi="Garamond" w:cs="Times New Roman"/>
          <w:color w:val="000000" w:themeColor="text1"/>
          <w:sz w:val="24"/>
          <w:szCs w:val="24"/>
          <w:shd w:val="clear" w:color="auto" w:fill="FFFFFF"/>
          <w:lang w:val="es-CO"/>
        </w:rPr>
        <w:t xml:space="preserve"> trastorno neurocognitivo </w:t>
      </w:r>
      <w:proofErr w:type="gramStart"/>
      <w:r w:rsidRPr="00395CE3">
        <w:rPr>
          <w:rFonts w:ascii="Garamond" w:hAnsi="Garamond" w:cs="Times New Roman"/>
          <w:color w:val="000000" w:themeColor="text1"/>
          <w:sz w:val="24"/>
          <w:szCs w:val="24"/>
          <w:shd w:val="clear" w:color="auto" w:fill="FFFFFF"/>
          <w:lang w:val="es-CO"/>
        </w:rPr>
        <w:t>leve  o</w:t>
      </w:r>
      <w:proofErr w:type="gramEnd"/>
      <w:r w:rsidRPr="00395CE3">
        <w:rPr>
          <w:rFonts w:ascii="Garamond" w:hAnsi="Garamond" w:cs="Times New Roman"/>
          <w:color w:val="000000" w:themeColor="text1"/>
          <w:sz w:val="24"/>
          <w:szCs w:val="24"/>
          <w:shd w:val="clear" w:color="auto" w:fill="FFFFFF"/>
          <w:lang w:val="es-CO"/>
        </w:rPr>
        <w:t xml:space="preserve"> demencia: una revisión sistemática y </w:t>
      </w:r>
      <w:proofErr w:type="spellStart"/>
      <w:r w:rsidRPr="00395CE3">
        <w:rPr>
          <w:rFonts w:ascii="Garamond" w:hAnsi="Garamond" w:cs="Times New Roman"/>
          <w:color w:val="000000" w:themeColor="text1"/>
          <w:sz w:val="24"/>
          <w:szCs w:val="24"/>
          <w:shd w:val="clear" w:color="auto" w:fill="FFFFFF"/>
          <w:lang w:val="es-CO"/>
        </w:rPr>
        <w:t>metanálisis</w:t>
      </w:r>
      <w:proofErr w:type="spellEnd"/>
      <w:r w:rsidRPr="00395CE3">
        <w:rPr>
          <w:rFonts w:ascii="Garamond" w:hAnsi="Garamond" w:cs="Times New Roman"/>
          <w:color w:val="000000" w:themeColor="text1"/>
          <w:sz w:val="24"/>
          <w:szCs w:val="24"/>
          <w:shd w:val="clear" w:color="auto" w:fill="FFFFFF"/>
          <w:lang w:val="es-CO"/>
        </w:rPr>
        <w:t xml:space="preserve">. </w:t>
      </w:r>
      <w:r w:rsidRPr="00395CE3">
        <w:rPr>
          <w:rFonts w:ascii="Garamond" w:hAnsi="Garamond" w:cs="Times New Roman"/>
          <w:i/>
          <w:iCs/>
          <w:color w:val="000000" w:themeColor="text1"/>
          <w:sz w:val="24"/>
          <w:szCs w:val="24"/>
          <w:shd w:val="clear" w:color="auto" w:fill="FFFFFF"/>
          <w:lang w:val="en-US"/>
        </w:rPr>
        <w:t xml:space="preserve">Soy. J. </w:t>
      </w:r>
      <w:proofErr w:type="spellStart"/>
      <w:r w:rsidRPr="00395CE3">
        <w:rPr>
          <w:rFonts w:ascii="Garamond" w:hAnsi="Garamond" w:cs="Times New Roman"/>
          <w:i/>
          <w:iCs/>
          <w:color w:val="000000" w:themeColor="text1"/>
          <w:sz w:val="24"/>
          <w:szCs w:val="24"/>
          <w:shd w:val="clear" w:color="auto" w:fill="FFFFFF"/>
          <w:lang w:val="en-US"/>
        </w:rPr>
        <w:t>Psiquiatría</w:t>
      </w:r>
      <w:proofErr w:type="spellEnd"/>
      <w:r w:rsidRPr="00395CE3">
        <w:rPr>
          <w:rFonts w:ascii="Garamond" w:hAnsi="Garamond" w:cs="Times New Roman"/>
          <w:color w:val="000000" w:themeColor="text1"/>
          <w:sz w:val="24"/>
          <w:szCs w:val="24"/>
          <w:shd w:val="clear" w:color="auto" w:fill="FFFFFF"/>
          <w:lang w:val="en-US"/>
        </w:rPr>
        <w:t xml:space="preserve"> 174, 329–340. </w:t>
      </w:r>
      <w:proofErr w:type="spellStart"/>
      <w:r w:rsidRPr="00395CE3">
        <w:rPr>
          <w:rFonts w:ascii="Garamond" w:hAnsi="Garamond" w:cs="Times New Roman"/>
          <w:color w:val="000000" w:themeColor="text1"/>
          <w:sz w:val="24"/>
          <w:szCs w:val="24"/>
          <w:shd w:val="clear" w:color="auto" w:fill="FFFFFF"/>
          <w:lang w:val="en-US"/>
        </w:rPr>
        <w:t>doi</w:t>
      </w:r>
      <w:proofErr w:type="spellEnd"/>
      <w:r w:rsidRPr="00395CE3">
        <w:rPr>
          <w:rFonts w:ascii="Garamond" w:hAnsi="Garamond" w:cs="Times New Roman"/>
          <w:color w:val="000000" w:themeColor="text1"/>
          <w:sz w:val="24"/>
          <w:szCs w:val="24"/>
          <w:shd w:val="clear" w:color="auto" w:fill="FFFFFF"/>
          <w:lang w:val="en-US"/>
        </w:rPr>
        <w:t>: 10.1176/appi.ajp.2016.16030360</w:t>
      </w:r>
    </w:p>
    <w:p w14:paraId="467CC0CF" w14:textId="55FA663D" w:rsidR="00A66F42" w:rsidRPr="00395CE3" w:rsidRDefault="00A66F42" w:rsidP="00A73C32">
      <w:pPr>
        <w:spacing w:line="240" w:lineRule="auto"/>
        <w:ind w:left="360" w:hanging="720"/>
        <w:jc w:val="both"/>
        <w:rPr>
          <w:rStyle w:val="Hipervnculo"/>
          <w:rFonts w:ascii="Garamond" w:hAnsi="Garamond" w:cs="Times New Roman"/>
          <w:color w:val="000000" w:themeColor="text1"/>
          <w:sz w:val="24"/>
          <w:szCs w:val="24"/>
          <w:u w:val="none"/>
          <w:shd w:val="clear" w:color="auto" w:fill="FFFFFF"/>
          <w:lang w:val="en-US"/>
        </w:rPr>
      </w:pPr>
      <w:r w:rsidRPr="00395CE3">
        <w:rPr>
          <w:rFonts w:ascii="Garamond" w:hAnsi="Garamond" w:cs="Times New Roman"/>
          <w:color w:val="000000" w:themeColor="text1"/>
          <w:sz w:val="24"/>
          <w:szCs w:val="24"/>
          <w:shd w:val="clear" w:color="auto" w:fill="FFFFFF"/>
          <w:lang w:val="en-US"/>
        </w:rPr>
        <w:t xml:space="preserve">  Holden M. K. (2005). Virtual environments for motor rehabilitation: review. </w:t>
      </w:r>
      <w:r w:rsidRPr="00395CE3">
        <w:rPr>
          <w:rFonts w:ascii="Garamond" w:hAnsi="Garamond" w:cs="Times New Roman"/>
          <w:i/>
          <w:iCs/>
          <w:color w:val="000000" w:themeColor="text1"/>
          <w:sz w:val="24"/>
          <w:szCs w:val="24"/>
          <w:shd w:val="clear" w:color="auto" w:fill="FFFFFF"/>
          <w:lang w:val="en-US"/>
        </w:rPr>
        <w:t xml:space="preserve">Cyberpsychology &amp; </w:t>
      </w:r>
      <w:proofErr w:type="gramStart"/>
      <w:r w:rsidRPr="00395CE3">
        <w:rPr>
          <w:rFonts w:ascii="Garamond" w:hAnsi="Garamond" w:cs="Times New Roman"/>
          <w:i/>
          <w:iCs/>
          <w:color w:val="000000" w:themeColor="text1"/>
          <w:sz w:val="24"/>
          <w:szCs w:val="24"/>
          <w:shd w:val="clear" w:color="auto" w:fill="FFFFFF"/>
          <w:lang w:val="en-US"/>
        </w:rPr>
        <w:t>behavior :</w:t>
      </w:r>
      <w:proofErr w:type="gramEnd"/>
      <w:r w:rsidRPr="00395CE3">
        <w:rPr>
          <w:rFonts w:ascii="Garamond" w:hAnsi="Garamond" w:cs="Times New Roman"/>
          <w:i/>
          <w:iCs/>
          <w:color w:val="000000" w:themeColor="text1"/>
          <w:sz w:val="24"/>
          <w:szCs w:val="24"/>
          <w:shd w:val="clear" w:color="auto" w:fill="FFFFFF"/>
          <w:lang w:val="en-US"/>
        </w:rPr>
        <w:t xml:space="preserve"> the impact of the Internet, multimedia and virtual reality on behavior and society</w:t>
      </w:r>
      <w:r w:rsidRPr="00395CE3">
        <w:rPr>
          <w:rFonts w:ascii="Garamond" w:hAnsi="Garamond" w:cs="Times New Roman"/>
          <w:color w:val="000000" w:themeColor="text1"/>
          <w:sz w:val="24"/>
          <w:szCs w:val="24"/>
          <w:shd w:val="clear" w:color="auto" w:fill="FFFFFF"/>
          <w:lang w:val="en-US"/>
        </w:rPr>
        <w:t>, </w:t>
      </w:r>
      <w:r w:rsidRPr="00395CE3">
        <w:rPr>
          <w:rFonts w:ascii="Garamond" w:hAnsi="Garamond" w:cs="Times New Roman"/>
          <w:i/>
          <w:iCs/>
          <w:color w:val="000000" w:themeColor="text1"/>
          <w:sz w:val="24"/>
          <w:szCs w:val="24"/>
          <w:shd w:val="clear" w:color="auto" w:fill="FFFFFF"/>
          <w:lang w:val="en-US"/>
        </w:rPr>
        <w:t>8</w:t>
      </w:r>
      <w:r w:rsidRPr="00395CE3">
        <w:rPr>
          <w:rFonts w:ascii="Garamond" w:hAnsi="Garamond" w:cs="Times New Roman"/>
          <w:color w:val="000000" w:themeColor="text1"/>
          <w:sz w:val="24"/>
          <w:szCs w:val="24"/>
          <w:shd w:val="clear" w:color="auto" w:fill="FFFFFF"/>
          <w:lang w:val="en-US"/>
        </w:rPr>
        <w:t xml:space="preserve">(3), 187–219. </w:t>
      </w:r>
      <w:hyperlink r:id="rId21" w:history="1">
        <w:r w:rsidRPr="00395CE3">
          <w:rPr>
            <w:rStyle w:val="Hipervnculo"/>
            <w:rFonts w:ascii="Garamond" w:hAnsi="Garamond" w:cs="Times New Roman"/>
            <w:color w:val="000000" w:themeColor="text1"/>
            <w:sz w:val="24"/>
            <w:szCs w:val="24"/>
            <w:u w:val="none"/>
            <w:shd w:val="clear" w:color="auto" w:fill="FFFFFF"/>
            <w:lang w:val="en-US"/>
          </w:rPr>
          <w:t>https://doi.org/10.1089/cpb.2005.8.187</w:t>
        </w:r>
      </w:hyperlink>
    </w:p>
    <w:p w14:paraId="3AFDA9AE" w14:textId="73C2D440" w:rsidR="00A66F42" w:rsidRPr="00395CE3" w:rsidRDefault="00A66F42" w:rsidP="00A73C32">
      <w:pPr>
        <w:spacing w:line="240" w:lineRule="auto"/>
        <w:ind w:left="360" w:hanging="720"/>
        <w:jc w:val="both"/>
        <w:rPr>
          <w:rStyle w:val="Hipervnculo"/>
          <w:rFonts w:ascii="Garamond" w:hAnsi="Garamond" w:cs="Times New Roman"/>
          <w:color w:val="000000" w:themeColor="text1"/>
          <w:sz w:val="24"/>
          <w:szCs w:val="24"/>
          <w:u w:val="none"/>
          <w:shd w:val="clear" w:color="auto" w:fill="FFFFFF"/>
          <w:lang w:val="en-US"/>
        </w:rPr>
      </w:pPr>
      <w:r w:rsidRPr="00395CE3">
        <w:rPr>
          <w:rFonts w:ascii="Garamond" w:hAnsi="Garamond" w:cs="Times New Roman"/>
          <w:color w:val="000000" w:themeColor="text1"/>
          <w:sz w:val="24"/>
          <w:szCs w:val="24"/>
          <w:shd w:val="clear" w:color="auto" w:fill="FFFFFF"/>
          <w:lang w:val="en-US"/>
        </w:rPr>
        <w:t xml:space="preserve">  Hsieh, C. C., Lin, P. S., Hsu, W. C., Wang, J. S., Huang, Y. C., Lim, A. Y., &amp; Hsu, Y. C. (2018). The Effectiveness of a Virtual Reality-Based Tai Chi Exercise on Cognitive and Physical Function in Older Adults with Cognitive Impairment. </w:t>
      </w:r>
      <w:r w:rsidRPr="00395CE3">
        <w:rPr>
          <w:rFonts w:ascii="Garamond" w:hAnsi="Garamond" w:cs="Times New Roman"/>
          <w:i/>
          <w:iCs/>
          <w:color w:val="000000" w:themeColor="text1"/>
          <w:sz w:val="24"/>
          <w:szCs w:val="24"/>
          <w:shd w:val="clear" w:color="auto" w:fill="FFFFFF"/>
          <w:lang w:val="en-US"/>
        </w:rPr>
        <w:t>Dementia and geriatric cognitive disorders</w:t>
      </w:r>
      <w:r w:rsidRPr="00395CE3">
        <w:rPr>
          <w:rFonts w:ascii="Garamond" w:hAnsi="Garamond" w:cs="Times New Roman"/>
          <w:color w:val="000000" w:themeColor="text1"/>
          <w:sz w:val="24"/>
          <w:szCs w:val="24"/>
          <w:shd w:val="clear" w:color="auto" w:fill="FFFFFF"/>
          <w:lang w:val="en-US"/>
        </w:rPr>
        <w:t>, </w:t>
      </w:r>
      <w:r w:rsidRPr="00395CE3">
        <w:rPr>
          <w:rFonts w:ascii="Garamond" w:hAnsi="Garamond" w:cs="Times New Roman"/>
          <w:i/>
          <w:iCs/>
          <w:color w:val="000000" w:themeColor="text1"/>
          <w:sz w:val="24"/>
          <w:szCs w:val="24"/>
          <w:shd w:val="clear" w:color="auto" w:fill="FFFFFF"/>
          <w:lang w:val="en-US"/>
        </w:rPr>
        <w:t>46</w:t>
      </w:r>
      <w:r w:rsidRPr="00395CE3">
        <w:rPr>
          <w:rFonts w:ascii="Garamond" w:hAnsi="Garamond" w:cs="Times New Roman"/>
          <w:color w:val="000000" w:themeColor="text1"/>
          <w:sz w:val="24"/>
          <w:szCs w:val="24"/>
          <w:shd w:val="clear" w:color="auto" w:fill="FFFFFF"/>
          <w:lang w:val="en-US"/>
        </w:rPr>
        <w:t xml:space="preserve">(5-6), 358–370. </w:t>
      </w:r>
      <w:hyperlink r:id="rId22" w:history="1">
        <w:r w:rsidRPr="00395CE3">
          <w:rPr>
            <w:rStyle w:val="Hipervnculo"/>
            <w:rFonts w:ascii="Garamond" w:hAnsi="Garamond" w:cs="Times New Roman"/>
            <w:color w:val="000000" w:themeColor="text1"/>
            <w:sz w:val="24"/>
            <w:szCs w:val="24"/>
            <w:u w:val="none"/>
            <w:shd w:val="clear" w:color="auto" w:fill="FFFFFF"/>
            <w:lang w:val="en-US"/>
          </w:rPr>
          <w:t>https://doi.org/10.1159/000494659</w:t>
        </w:r>
      </w:hyperlink>
    </w:p>
    <w:p w14:paraId="306341F1" w14:textId="6C891658" w:rsidR="00A66F42" w:rsidRPr="00395CE3" w:rsidRDefault="00A66F42" w:rsidP="00A73C32">
      <w:pPr>
        <w:spacing w:line="240" w:lineRule="auto"/>
        <w:ind w:left="360" w:hanging="720"/>
        <w:jc w:val="both"/>
        <w:rPr>
          <w:rFonts w:ascii="Garamond" w:hAnsi="Garamond" w:cs="Times New Roman"/>
          <w:color w:val="000000" w:themeColor="text1"/>
          <w:sz w:val="24"/>
          <w:szCs w:val="24"/>
          <w:shd w:val="clear" w:color="auto" w:fill="FFFFFF"/>
          <w:lang w:val="en-US"/>
        </w:rPr>
      </w:pPr>
      <w:r w:rsidRPr="00395CE3">
        <w:rPr>
          <w:rFonts w:ascii="Garamond" w:hAnsi="Garamond" w:cs="Times New Roman"/>
          <w:color w:val="000000" w:themeColor="text1"/>
          <w:sz w:val="24"/>
          <w:szCs w:val="24"/>
          <w:shd w:val="clear" w:color="auto" w:fill="FFFFFF"/>
          <w:lang w:val="en-US"/>
        </w:rPr>
        <w:t xml:space="preserve">  Hughes, T. F., Flatt, J. D., Fu, B., Butters, M. A., Chang, C.-C. H., &amp; Ganguli, M. (2014). Interactive video gaming compared with health education in older adults with mild cognitive impairment: a feasibility study. </w:t>
      </w:r>
      <w:r w:rsidRPr="00395CE3">
        <w:rPr>
          <w:rFonts w:ascii="Garamond" w:hAnsi="Garamond" w:cs="Times New Roman"/>
          <w:i/>
          <w:iCs/>
          <w:color w:val="000000" w:themeColor="text1"/>
          <w:sz w:val="24"/>
          <w:szCs w:val="24"/>
          <w:shd w:val="clear" w:color="auto" w:fill="FFFFFF"/>
          <w:lang w:val="en-US"/>
        </w:rPr>
        <w:t>International Journal of Geriatric Psychiatry</w:t>
      </w:r>
      <w:r w:rsidRPr="00395CE3">
        <w:rPr>
          <w:rFonts w:ascii="Garamond" w:hAnsi="Garamond" w:cs="Times New Roman"/>
          <w:color w:val="000000" w:themeColor="text1"/>
          <w:sz w:val="24"/>
          <w:szCs w:val="24"/>
          <w:shd w:val="clear" w:color="auto" w:fill="FFFFFF"/>
          <w:lang w:val="en-US"/>
        </w:rPr>
        <w:t>, 29(9), 890–898. doi:10.1002/gps.4075</w:t>
      </w:r>
    </w:p>
    <w:p w14:paraId="6AE58A32" w14:textId="2CBD0FDC" w:rsidR="00A66F42" w:rsidRPr="00395CE3" w:rsidRDefault="00A66F42" w:rsidP="00A73C32">
      <w:pPr>
        <w:spacing w:line="240" w:lineRule="auto"/>
        <w:ind w:left="360" w:hanging="720"/>
        <w:jc w:val="both"/>
        <w:rPr>
          <w:rFonts w:ascii="Garamond" w:hAnsi="Garamond" w:cs="Times New Roman"/>
          <w:color w:val="000000" w:themeColor="text1"/>
          <w:sz w:val="24"/>
          <w:szCs w:val="24"/>
          <w:shd w:val="clear" w:color="auto" w:fill="FFFFFF"/>
          <w:lang w:val="en-US"/>
        </w:rPr>
      </w:pPr>
      <w:r w:rsidRPr="00395CE3">
        <w:rPr>
          <w:rFonts w:ascii="Garamond" w:hAnsi="Garamond" w:cs="Times New Roman"/>
          <w:color w:val="000000" w:themeColor="text1"/>
          <w:sz w:val="24"/>
          <w:szCs w:val="24"/>
          <w:shd w:val="clear" w:color="auto" w:fill="FFFFFF"/>
          <w:lang w:val="en-US"/>
        </w:rPr>
        <w:t xml:space="preserve">  Huntley, J. D., &amp; Howard, R. J. (2010). Working memory in early Alzheimer's disease: a neuropsychological review. </w:t>
      </w:r>
      <w:r w:rsidRPr="00395CE3">
        <w:rPr>
          <w:rFonts w:ascii="Garamond" w:hAnsi="Garamond" w:cs="Times New Roman"/>
          <w:i/>
          <w:iCs/>
          <w:color w:val="000000" w:themeColor="text1"/>
          <w:sz w:val="24"/>
          <w:szCs w:val="24"/>
          <w:shd w:val="clear" w:color="auto" w:fill="FFFFFF"/>
          <w:lang w:val="en-US"/>
        </w:rPr>
        <w:t>International journal of geriatric psychiatry</w:t>
      </w:r>
      <w:r w:rsidRPr="00395CE3">
        <w:rPr>
          <w:rFonts w:ascii="Garamond" w:hAnsi="Garamond" w:cs="Times New Roman"/>
          <w:color w:val="000000" w:themeColor="text1"/>
          <w:sz w:val="24"/>
          <w:szCs w:val="24"/>
          <w:shd w:val="clear" w:color="auto" w:fill="FFFFFF"/>
          <w:lang w:val="en-US"/>
        </w:rPr>
        <w:t>, </w:t>
      </w:r>
      <w:r w:rsidRPr="00395CE3">
        <w:rPr>
          <w:rFonts w:ascii="Garamond" w:hAnsi="Garamond" w:cs="Times New Roman"/>
          <w:i/>
          <w:iCs/>
          <w:color w:val="000000" w:themeColor="text1"/>
          <w:sz w:val="24"/>
          <w:szCs w:val="24"/>
          <w:shd w:val="clear" w:color="auto" w:fill="FFFFFF"/>
          <w:lang w:val="en-US"/>
        </w:rPr>
        <w:t>25</w:t>
      </w:r>
      <w:r w:rsidRPr="00395CE3">
        <w:rPr>
          <w:rFonts w:ascii="Garamond" w:hAnsi="Garamond" w:cs="Times New Roman"/>
          <w:color w:val="000000" w:themeColor="text1"/>
          <w:sz w:val="24"/>
          <w:szCs w:val="24"/>
          <w:shd w:val="clear" w:color="auto" w:fill="FFFFFF"/>
          <w:lang w:val="en-US"/>
        </w:rPr>
        <w:t xml:space="preserve">(2), 121–132. </w:t>
      </w:r>
      <w:hyperlink r:id="rId23" w:history="1">
        <w:r w:rsidRPr="00395CE3">
          <w:rPr>
            <w:rStyle w:val="Hipervnculo"/>
            <w:rFonts w:ascii="Garamond" w:hAnsi="Garamond" w:cs="Times New Roman"/>
            <w:color w:val="000000" w:themeColor="text1"/>
            <w:sz w:val="24"/>
            <w:szCs w:val="24"/>
            <w:u w:val="none"/>
            <w:shd w:val="clear" w:color="auto" w:fill="FFFFFF"/>
            <w:lang w:val="en-US"/>
          </w:rPr>
          <w:t>https://doi.org/10.1002/gps.2314</w:t>
        </w:r>
      </w:hyperlink>
    </w:p>
    <w:p w14:paraId="4856DD39" w14:textId="7B49EC9C" w:rsidR="00A66F42" w:rsidRPr="00395CE3" w:rsidRDefault="00A66F42" w:rsidP="00A73C32">
      <w:pPr>
        <w:spacing w:line="240" w:lineRule="auto"/>
        <w:ind w:left="360" w:hanging="720"/>
        <w:jc w:val="both"/>
        <w:rPr>
          <w:rFonts w:ascii="Garamond" w:hAnsi="Garamond" w:cs="Times New Roman"/>
          <w:color w:val="000000" w:themeColor="text1"/>
          <w:sz w:val="24"/>
          <w:szCs w:val="24"/>
          <w:shd w:val="clear" w:color="auto" w:fill="FFFFFF"/>
          <w:lang w:val="es-CO"/>
        </w:rPr>
      </w:pPr>
      <w:r w:rsidRPr="00395CE3">
        <w:rPr>
          <w:rFonts w:ascii="Garamond" w:hAnsi="Garamond" w:cs="Times New Roman"/>
          <w:color w:val="000000" w:themeColor="text1"/>
          <w:sz w:val="24"/>
          <w:szCs w:val="24"/>
          <w:shd w:val="clear" w:color="auto" w:fill="FFFFFF"/>
          <w:lang w:val="en-US"/>
        </w:rPr>
        <w:t xml:space="preserve">  Hwang, JH y Park, MS (2018). </w:t>
      </w:r>
      <w:r w:rsidRPr="00395CE3">
        <w:rPr>
          <w:rFonts w:ascii="Garamond" w:hAnsi="Garamond" w:cs="Times New Roman"/>
          <w:color w:val="000000" w:themeColor="text1"/>
          <w:sz w:val="24"/>
          <w:szCs w:val="24"/>
          <w:shd w:val="clear" w:color="auto" w:fill="FFFFFF"/>
          <w:lang w:val="es-CO"/>
        </w:rPr>
        <w:t xml:space="preserve">Efecto de un programa de realidad virtual de doble tarea para personas mayores con trastorno neurocognitivo </w:t>
      </w:r>
      <w:proofErr w:type="gramStart"/>
      <w:r w:rsidRPr="00395CE3">
        <w:rPr>
          <w:rFonts w:ascii="Garamond" w:hAnsi="Garamond" w:cs="Times New Roman"/>
          <w:color w:val="000000" w:themeColor="text1"/>
          <w:sz w:val="24"/>
          <w:szCs w:val="24"/>
          <w:shd w:val="clear" w:color="auto" w:fill="FFFFFF"/>
          <w:lang w:val="es-CO"/>
        </w:rPr>
        <w:t>leve .</w:t>
      </w:r>
      <w:proofErr w:type="gramEnd"/>
      <w:r w:rsidRPr="00395CE3">
        <w:rPr>
          <w:rFonts w:ascii="Garamond" w:hAnsi="Garamond" w:cs="Times New Roman"/>
          <w:color w:val="000000" w:themeColor="text1"/>
          <w:sz w:val="24"/>
          <w:szCs w:val="24"/>
          <w:shd w:val="clear" w:color="auto" w:fill="FFFFFF"/>
          <w:lang w:val="es-CO"/>
        </w:rPr>
        <w:t xml:space="preserve"> coreano J. </w:t>
      </w:r>
      <w:r w:rsidRPr="00395CE3">
        <w:rPr>
          <w:rFonts w:ascii="Garamond" w:hAnsi="Garamond" w:cs="Times New Roman"/>
          <w:i/>
          <w:iCs/>
          <w:color w:val="000000" w:themeColor="text1"/>
          <w:sz w:val="24"/>
          <w:szCs w:val="24"/>
          <w:shd w:val="clear" w:color="auto" w:fill="FFFFFF"/>
          <w:lang w:val="es-CO"/>
        </w:rPr>
        <w:t>Clin. Laboratorio. ciencia 50</w:t>
      </w:r>
      <w:r w:rsidRPr="00395CE3">
        <w:rPr>
          <w:rFonts w:ascii="Garamond" w:hAnsi="Garamond" w:cs="Times New Roman"/>
          <w:color w:val="000000" w:themeColor="text1"/>
          <w:sz w:val="24"/>
          <w:szCs w:val="24"/>
          <w:shd w:val="clear" w:color="auto" w:fill="FFFFFF"/>
          <w:lang w:val="es-CO"/>
        </w:rPr>
        <w:t>, 492–500. https://doi: 10.15324/kjcls.2018.50.4.492</w:t>
      </w:r>
    </w:p>
    <w:p w14:paraId="57D7A268" w14:textId="17A7E1A9" w:rsidR="00A66F42" w:rsidRPr="00395CE3" w:rsidRDefault="00A66F42" w:rsidP="00A73C32">
      <w:pPr>
        <w:spacing w:line="240" w:lineRule="auto"/>
        <w:ind w:left="360" w:hanging="720"/>
        <w:jc w:val="both"/>
        <w:rPr>
          <w:rStyle w:val="Hipervnculo"/>
          <w:rFonts w:ascii="Garamond" w:hAnsi="Garamond" w:cs="Times New Roman"/>
          <w:color w:val="000000" w:themeColor="text1"/>
          <w:sz w:val="24"/>
          <w:szCs w:val="24"/>
          <w:u w:val="none"/>
          <w:shd w:val="clear" w:color="auto" w:fill="FFFFFF"/>
          <w:lang w:val="es-CO"/>
        </w:rPr>
      </w:pPr>
      <w:r w:rsidRPr="00395CE3">
        <w:rPr>
          <w:rFonts w:ascii="Garamond" w:hAnsi="Garamond" w:cs="Times New Roman"/>
          <w:color w:val="000000" w:themeColor="text1"/>
          <w:sz w:val="24"/>
          <w:szCs w:val="24"/>
          <w:shd w:val="clear" w:color="auto" w:fill="FFFFFF"/>
          <w:lang w:val="es-CO"/>
        </w:rPr>
        <w:t xml:space="preserve">   </w:t>
      </w:r>
      <w:proofErr w:type="spellStart"/>
      <w:r w:rsidRPr="00395CE3">
        <w:rPr>
          <w:rFonts w:ascii="Garamond" w:hAnsi="Garamond" w:cs="Times New Roman"/>
          <w:color w:val="000000" w:themeColor="text1"/>
          <w:sz w:val="24"/>
          <w:szCs w:val="24"/>
          <w:shd w:val="clear" w:color="auto" w:fill="FFFFFF"/>
          <w:lang w:val="es-CO"/>
        </w:rPr>
        <w:t>Hyer</w:t>
      </w:r>
      <w:proofErr w:type="spellEnd"/>
      <w:r w:rsidRPr="00395CE3">
        <w:rPr>
          <w:rFonts w:ascii="Garamond" w:hAnsi="Garamond" w:cs="Times New Roman"/>
          <w:color w:val="000000" w:themeColor="text1"/>
          <w:sz w:val="24"/>
          <w:szCs w:val="24"/>
          <w:shd w:val="clear" w:color="auto" w:fill="FFFFFF"/>
          <w:lang w:val="es-CO"/>
        </w:rPr>
        <w:t xml:space="preserve">, L., Scott, C., Atkinson, M. M., Mullen, C. M., Lee, A., Johnson, A., &amp; </w:t>
      </w:r>
      <w:proofErr w:type="spellStart"/>
      <w:r w:rsidRPr="00395CE3">
        <w:rPr>
          <w:rFonts w:ascii="Garamond" w:hAnsi="Garamond" w:cs="Times New Roman"/>
          <w:color w:val="000000" w:themeColor="text1"/>
          <w:sz w:val="24"/>
          <w:szCs w:val="24"/>
          <w:shd w:val="clear" w:color="auto" w:fill="FFFFFF"/>
          <w:lang w:val="es-CO"/>
        </w:rPr>
        <w:t>Mckenzie</w:t>
      </w:r>
      <w:proofErr w:type="spellEnd"/>
      <w:r w:rsidRPr="00395CE3">
        <w:rPr>
          <w:rFonts w:ascii="Garamond" w:hAnsi="Garamond" w:cs="Times New Roman"/>
          <w:color w:val="000000" w:themeColor="text1"/>
          <w:sz w:val="24"/>
          <w:szCs w:val="24"/>
          <w:shd w:val="clear" w:color="auto" w:fill="FFFFFF"/>
          <w:lang w:val="es-CO"/>
        </w:rPr>
        <w:t xml:space="preserve">, L. C. (2016). </w:t>
      </w:r>
      <w:r w:rsidRPr="00395CE3">
        <w:rPr>
          <w:rFonts w:ascii="Garamond" w:hAnsi="Garamond" w:cs="Times New Roman"/>
          <w:color w:val="000000" w:themeColor="text1"/>
          <w:sz w:val="24"/>
          <w:szCs w:val="24"/>
          <w:shd w:val="clear" w:color="auto" w:fill="FFFFFF"/>
          <w:lang w:val="en-US"/>
        </w:rPr>
        <w:t>Cognitive Training Program to Improve Working Memory in Older Adults with MCI. </w:t>
      </w:r>
      <w:proofErr w:type="spellStart"/>
      <w:r w:rsidRPr="00395CE3">
        <w:rPr>
          <w:rFonts w:ascii="Garamond" w:hAnsi="Garamond" w:cs="Times New Roman"/>
          <w:i/>
          <w:iCs/>
          <w:color w:val="000000" w:themeColor="text1"/>
          <w:sz w:val="24"/>
          <w:szCs w:val="24"/>
          <w:shd w:val="clear" w:color="auto" w:fill="FFFFFF"/>
          <w:lang w:val="es-CO"/>
        </w:rPr>
        <w:t>Clinical</w:t>
      </w:r>
      <w:proofErr w:type="spellEnd"/>
      <w:r w:rsidRPr="00395CE3">
        <w:rPr>
          <w:rFonts w:ascii="Garamond" w:hAnsi="Garamond" w:cs="Times New Roman"/>
          <w:i/>
          <w:iCs/>
          <w:color w:val="000000" w:themeColor="text1"/>
          <w:sz w:val="24"/>
          <w:szCs w:val="24"/>
          <w:shd w:val="clear" w:color="auto" w:fill="FFFFFF"/>
          <w:lang w:val="es-CO"/>
        </w:rPr>
        <w:t xml:space="preserve"> </w:t>
      </w:r>
      <w:proofErr w:type="spellStart"/>
      <w:r w:rsidRPr="00395CE3">
        <w:rPr>
          <w:rFonts w:ascii="Garamond" w:hAnsi="Garamond" w:cs="Times New Roman"/>
          <w:i/>
          <w:iCs/>
          <w:color w:val="000000" w:themeColor="text1"/>
          <w:sz w:val="24"/>
          <w:szCs w:val="24"/>
          <w:shd w:val="clear" w:color="auto" w:fill="FFFFFF"/>
          <w:lang w:val="es-CO"/>
        </w:rPr>
        <w:t>gerontologist</w:t>
      </w:r>
      <w:proofErr w:type="spellEnd"/>
      <w:r w:rsidRPr="00395CE3">
        <w:rPr>
          <w:rFonts w:ascii="Garamond" w:hAnsi="Garamond" w:cs="Times New Roman"/>
          <w:color w:val="000000" w:themeColor="text1"/>
          <w:sz w:val="24"/>
          <w:szCs w:val="24"/>
          <w:shd w:val="clear" w:color="auto" w:fill="FFFFFF"/>
          <w:lang w:val="es-CO"/>
        </w:rPr>
        <w:t>, </w:t>
      </w:r>
      <w:r w:rsidRPr="00395CE3">
        <w:rPr>
          <w:rFonts w:ascii="Garamond" w:hAnsi="Garamond" w:cs="Times New Roman"/>
          <w:i/>
          <w:iCs/>
          <w:color w:val="000000" w:themeColor="text1"/>
          <w:sz w:val="24"/>
          <w:szCs w:val="24"/>
          <w:shd w:val="clear" w:color="auto" w:fill="FFFFFF"/>
          <w:lang w:val="es-CO"/>
        </w:rPr>
        <w:t>39</w:t>
      </w:r>
      <w:r w:rsidRPr="00395CE3">
        <w:rPr>
          <w:rFonts w:ascii="Garamond" w:hAnsi="Garamond" w:cs="Times New Roman"/>
          <w:color w:val="000000" w:themeColor="text1"/>
          <w:sz w:val="24"/>
          <w:szCs w:val="24"/>
          <w:shd w:val="clear" w:color="auto" w:fill="FFFFFF"/>
          <w:lang w:val="es-CO"/>
        </w:rPr>
        <w:t xml:space="preserve">(5), 410–427. </w:t>
      </w:r>
      <w:hyperlink r:id="rId24" w:history="1">
        <w:r w:rsidRPr="00395CE3">
          <w:rPr>
            <w:rStyle w:val="Hipervnculo"/>
            <w:rFonts w:ascii="Garamond" w:hAnsi="Garamond" w:cs="Times New Roman"/>
            <w:color w:val="000000" w:themeColor="text1"/>
            <w:sz w:val="24"/>
            <w:szCs w:val="24"/>
            <w:u w:val="none"/>
            <w:shd w:val="clear" w:color="auto" w:fill="FFFFFF"/>
            <w:lang w:val="es-CO"/>
          </w:rPr>
          <w:t>https://doi.org/10.1080/07317115.2015.1120257</w:t>
        </w:r>
      </w:hyperlink>
    </w:p>
    <w:p w14:paraId="067E65B9" w14:textId="54208F61" w:rsidR="00A66F42" w:rsidRPr="00395CE3" w:rsidRDefault="00A66F42" w:rsidP="00A73C32">
      <w:pPr>
        <w:spacing w:line="240" w:lineRule="auto"/>
        <w:ind w:left="360" w:hanging="720"/>
        <w:jc w:val="both"/>
        <w:rPr>
          <w:rFonts w:ascii="Garamond" w:hAnsi="Garamond" w:cs="Times New Roman"/>
          <w:color w:val="000000" w:themeColor="text1"/>
          <w:sz w:val="24"/>
          <w:szCs w:val="24"/>
          <w:shd w:val="clear" w:color="auto" w:fill="FFFFFF"/>
          <w:lang w:val="en-US"/>
        </w:rPr>
      </w:pPr>
      <w:r w:rsidRPr="00395CE3">
        <w:rPr>
          <w:rFonts w:ascii="Garamond" w:hAnsi="Garamond" w:cs="Times New Roman"/>
          <w:color w:val="000000" w:themeColor="text1"/>
          <w:sz w:val="24"/>
          <w:szCs w:val="24"/>
          <w:shd w:val="clear" w:color="auto" w:fill="FFFFFF"/>
          <w:lang w:val="es-CO"/>
        </w:rPr>
        <w:t xml:space="preserve">   </w:t>
      </w:r>
      <w:proofErr w:type="spellStart"/>
      <w:r w:rsidRPr="00395CE3">
        <w:rPr>
          <w:rFonts w:ascii="Garamond" w:hAnsi="Garamond" w:cs="Times New Roman"/>
          <w:color w:val="000000" w:themeColor="text1"/>
          <w:sz w:val="24"/>
          <w:szCs w:val="24"/>
          <w:shd w:val="clear" w:color="auto" w:fill="FFFFFF"/>
          <w:lang w:val="es-CO"/>
        </w:rPr>
        <w:t>Jirayucharoensak</w:t>
      </w:r>
      <w:proofErr w:type="spellEnd"/>
      <w:r w:rsidRPr="00395CE3">
        <w:rPr>
          <w:rFonts w:ascii="Garamond" w:hAnsi="Garamond" w:cs="Times New Roman"/>
          <w:color w:val="000000" w:themeColor="text1"/>
          <w:sz w:val="24"/>
          <w:szCs w:val="24"/>
          <w:shd w:val="clear" w:color="auto" w:fill="FFFFFF"/>
          <w:lang w:val="es-CO"/>
        </w:rPr>
        <w:t xml:space="preserve">, S., </w:t>
      </w:r>
      <w:proofErr w:type="spellStart"/>
      <w:r w:rsidRPr="00395CE3">
        <w:rPr>
          <w:rFonts w:ascii="Garamond" w:hAnsi="Garamond" w:cs="Times New Roman"/>
          <w:color w:val="000000" w:themeColor="text1"/>
          <w:sz w:val="24"/>
          <w:szCs w:val="24"/>
          <w:shd w:val="clear" w:color="auto" w:fill="FFFFFF"/>
          <w:lang w:val="es-CO"/>
        </w:rPr>
        <w:t>Israsena</w:t>
      </w:r>
      <w:proofErr w:type="spellEnd"/>
      <w:r w:rsidRPr="00395CE3">
        <w:rPr>
          <w:rFonts w:ascii="Garamond" w:hAnsi="Garamond" w:cs="Times New Roman"/>
          <w:color w:val="000000" w:themeColor="text1"/>
          <w:sz w:val="24"/>
          <w:szCs w:val="24"/>
          <w:shd w:val="clear" w:color="auto" w:fill="FFFFFF"/>
          <w:lang w:val="es-CO"/>
        </w:rPr>
        <w:t>, P., Pan-</w:t>
      </w:r>
      <w:proofErr w:type="spellStart"/>
      <w:r w:rsidRPr="00395CE3">
        <w:rPr>
          <w:rFonts w:ascii="Garamond" w:hAnsi="Garamond" w:cs="Times New Roman"/>
          <w:color w:val="000000" w:themeColor="text1"/>
          <w:sz w:val="24"/>
          <w:szCs w:val="24"/>
          <w:shd w:val="clear" w:color="auto" w:fill="FFFFFF"/>
          <w:lang w:val="es-CO"/>
        </w:rPr>
        <w:t>ngum</w:t>
      </w:r>
      <w:proofErr w:type="spellEnd"/>
      <w:r w:rsidRPr="00395CE3">
        <w:rPr>
          <w:rFonts w:ascii="Garamond" w:hAnsi="Garamond" w:cs="Times New Roman"/>
          <w:color w:val="000000" w:themeColor="text1"/>
          <w:sz w:val="24"/>
          <w:szCs w:val="24"/>
          <w:shd w:val="clear" w:color="auto" w:fill="FFFFFF"/>
          <w:lang w:val="es-CO"/>
        </w:rPr>
        <w:t xml:space="preserve">, S., </w:t>
      </w:r>
      <w:proofErr w:type="spellStart"/>
      <w:r w:rsidRPr="00395CE3">
        <w:rPr>
          <w:rFonts w:ascii="Garamond" w:hAnsi="Garamond" w:cs="Times New Roman"/>
          <w:color w:val="000000" w:themeColor="text1"/>
          <w:sz w:val="24"/>
          <w:szCs w:val="24"/>
          <w:shd w:val="clear" w:color="auto" w:fill="FFFFFF"/>
          <w:lang w:val="es-CO"/>
        </w:rPr>
        <w:t>Hemrungrojn</w:t>
      </w:r>
      <w:proofErr w:type="spellEnd"/>
      <w:r w:rsidRPr="00395CE3">
        <w:rPr>
          <w:rFonts w:ascii="Garamond" w:hAnsi="Garamond" w:cs="Times New Roman"/>
          <w:color w:val="000000" w:themeColor="text1"/>
          <w:sz w:val="24"/>
          <w:szCs w:val="24"/>
          <w:shd w:val="clear" w:color="auto" w:fill="FFFFFF"/>
          <w:lang w:val="es-CO"/>
        </w:rPr>
        <w:t xml:space="preserve">, S., &amp; </w:t>
      </w:r>
      <w:proofErr w:type="spellStart"/>
      <w:r w:rsidRPr="00395CE3">
        <w:rPr>
          <w:rFonts w:ascii="Garamond" w:hAnsi="Garamond" w:cs="Times New Roman"/>
          <w:color w:val="000000" w:themeColor="text1"/>
          <w:sz w:val="24"/>
          <w:szCs w:val="24"/>
          <w:shd w:val="clear" w:color="auto" w:fill="FFFFFF"/>
          <w:lang w:val="es-CO"/>
        </w:rPr>
        <w:t>Maes</w:t>
      </w:r>
      <w:proofErr w:type="spellEnd"/>
      <w:r w:rsidRPr="00395CE3">
        <w:rPr>
          <w:rFonts w:ascii="Garamond" w:hAnsi="Garamond" w:cs="Times New Roman"/>
          <w:color w:val="000000" w:themeColor="text1"/>
          <w:sz w:val="24"/>
          <w:szCs w:val="24"/>
          <w:shd w:val="clear" w:color="auto" w:fill="FFFFFF"/>
          <w:lang w:val="es-CO"/>
        </w:rPr>
        <w:t xml:space="preserve">, M. (2019). </w:t>
      </w:r>
      <w:r w:rsidRPr="00395CE3">
        <w:rPr>
          <w:rFonts w:ascii="Garamond" w:hAnsi="Garamond" w:cs="Times New Roman"/>
          <w:color w:val="000000" w:themeColor="text1"/>
          <w:sz w:val="24"/>
          <w:szCs w:val="24"/>
          <w:shd w:val="clear" w:color="auto" w:fill="FFFFFF"/>
          <w:lang w:val="en-US"/>
        </w:rPr>
        <w:t xml:space="preserve">A game-based neurofeedback training system to enhance cognitive performance in healthy elderly subjects and in patients with amnestic mild cognitive impairment. </w:t>
      </w:r>
      <w:r w:rsidRPr="00395CE3">
        <w:rPr>
          <w:rFonts w:ascii="Garamond" w:hAnsi="Garamond" w:cs="Times New Roman"/>
          <w:i/>
          <w:iCs/>
          <w:color w:val="000000" w:themeColor="text1"/>
          <w:sz w:val="24"/>
          <w:szCs w:val="24"/>
          <w:shd w:val="clear" w:color="auto" w:fill="FFFFFF"/>
          <w:lang w:val="en-US"/>
        </w:rPr>
        <w:t xml:space="preserve">Clinical Interventions in Aging, </w:t>
      </w:r>
      <w:r w:rsidRPr="00395CE3">
        <w:rPr>
          <w:rFonts w:ascii="Garamond" w:hAnsi="Garamond" w:cs="Times New Roman"/>
          <w:color w:val="000000" w:themeColor="text1"/>
          <w:sz w:val="24"/>
          <w:szCs w:val="24"/>
          <w:shd w:val="clear" w:color="auto" w:fill="FFFFFF"/>
          <w:lang w:val="en-US"/>
        </w:rPr>
        <w:t>Volume 14, 347–360. https://doi:10.2147/cia.s189047</w:t>
      </w:r>
    </w:p>
    <w:p w14:paraId="3A1130F1" w14:textId="42E78FAD" w:rsidR="00A66F42" w:rsidRPr="00395CE3" w:rsidRDefault="00C07B5D" w:rsidP="00A73C32">
      <w:pPr>
        <w:spacing w:line="240" w:lineRule="auto"/>
        <w:ind w:left="360" w:hanging="720"/>
        <w:jc w:val="both"/>
        <w:rPr>
          <w:rFonts w:ascii="Garamond" w:hAnsi="Garamond" w:cs="Times New Roman"/>
          <w:color w:val="000000" w:themeColor="text1"/>
          <w:sz w:val="24"/>
          <w:szCs w:val="24"/>
          <w:shd w:val="clear" w:color="auto" w:fill="FFFFFF"/>
          <w:lang w:val="en-US"/>
        </w:rPr>
      </w:pPr>
      <w:r w:rsidRPr="00395CE3">
        <w:rPr>
          <w:rFonts w:ascii="Garamond" w:hAnsi="Garamond" w:cs="Times New Roman"/>
          <w:color w:val="000000" w:themeColor="text1"/>
          <w:sz w:val="24"/>
          <w:szCs w:val="24"/>
          <w:shd w:val="clear" w:color="auto" w:fill="FFFFFF"/>
          <w:lang w:val="en-US"/>
        </w:rPr>
        <w:t xml:space="preserve">  </w:t>
      </w:r>
      <w:r w:rsidR="00A66F42" w:rsidRPr="00395CE3">
        <w:rPr>
          <w:rFonts w:ascii="Garamond" w:hAnsi="Garamond" w:cs="Times New Roman"/>
          <w:color w:val="000000" w:themeColor="text1"/>
          <w:sz w:val="24"/>
          <w:szCs w:val="24"/>
          <w:shd w:val="clear" w:color="auto" w:fill="FFFFFF"/>
          <w:lang w:val="en-US"/>
        </w:rPr>
        <w:t xml:space="preserve">Kim, A., </w:t>
      </w:r>
      <w:proofErr w:type="spellStart"/>
      <w:r w:rsidR="00A66F42" w:rsidRPr="00395CE3">
        <w:rPr>
          <w:rFonts w:ascii="Garamond" w:hAnsi="Garamond" w:cs="Times New Roman"/>
          <w:color w:val="000000" w:themeColor="text1"/>
          <w:sz w:val="24"/>
          <w:szCs w:val="24"/>
          <w:shd w:val="clear" w:color="auto" w:fill="FFFFFF"/>
          <w:lang w:val="en-US"/>
        </w:rPr>
        <w:t>Darakjian</w:t>
      </w:r>
      <w:proofErr w:type="spellEnd"/>
      <w:r w:rsidR="00A66F42" w:rsidRPr="00395CE3">
        <w:rPr>
          <w:rFonts w:ascii="Garamond" w:hAnsi="Garamond" w:cs="Times New Roman"/>
          <w:color w:val="000000" w:themeColor="text1"/>
          <w:sz w:val="24"/>
          <w:szCs w:val="24"/>
          <w:shd w:val="clear" w:color="auto" w:fill="FFFFFF"/>
          <w:lang w:val="en-US"/>
        </w:rPr>
        <w:t>, N., &amp; Finley, J. M. (2017). Walking in fully immersive virtual environments: an evaluation of potential adverse effects in older adults and individuals with Parkinson's disease. </w:t>
      </w:r>
      <w:r w:rsidR="00A66F42" w:rsidRPr="00395CE3">
        <w:rPr>
          <w:rFonts w:ascii="Garamond" w:hAnsi="Garamond" w:cs="Times New Roman"/>
          <w:i/>
          <w:iCs/>
          <w:color w:val="000000" w:themeColor="text1"/>
          <w:sz w:val="24"/>
          <w:szCs w:val="24"/>
          <w:shd w:val="clear" w:color="auto" w:fill="FFFFFF"/>
          <w:lang w:val="en-US"/>
        </w:rPr>
        <w:t xml:space="preserve">Journal of </w:t>
      </w:r>
      <w:proofErr w:type="spellStart"/>
      <w:r w:rsidR="00A66F42" w:rsidRPr="00395CE3">
        <w:rPr>
          <w:rFonts w:ascii="Garamond" w:hAnsi="Garamond" w:cs="Times New Roman"/>
          <w:i/>
          <w:iCs/>
          <w:color w:val="000000" w:themeColor="text1"/>
          <w:sz w:val="24"/>
          <w:szCs w:val="24"/>
          <w:shd w:val="clear" w:color="auto" w:fill="FFFFFF"/>
          <w:lang w:val="en-US"/>
        </w:rPr>
        <w:t>neuroengineering</w:t>
      </w:r>
      <w:proofErr w:type="spellEnd"/>
      <w:r w:rsidR="00A66F42" w:rsidRPr="00395CE3">
        <w:rPr>
          <w:rFonts w:ascii="Garamond" w:hAnsi="Garamond" w:cs="Times New Roman"/>
          <w:i/>
          <w:iCs/>
          <w:color w:val="000000" w:themeColor="text1"/>
          <w:sz w:val="24"/>
          <w:szCs w:val="24"/>
          <w:shd w:val="clear" w:color="auto" w:fill="FFFFFF"/>
          <w:lang w:val="en-US"/>
        </w:rPr>
        <w:t xml:space="preserve"> and rehabilitation</w:t>
      </w:r>
      <w:r w:rsidR="00A66F42" w:rsidRPr="00395CE3">
        <w:rPr>
          <w:rFonts w:ascii="Garamond" w:hAnsi="Garamond" w:cs="Times New Roman"/>
          <w:color w:val="000000" w:themeColor="text1"/>
          <w:sz w:val="24"/>
          <w:szCs w:val="24"/>
          <w:shd w:val="clear" w:color="auto" w:fill="FFFFFF"/>
          <w:lang w:val="en-US"/>
        </w:rPr>
        <w:t>, </w:t>
      </w:r>
      <w:r w:rsidR="00A66F42" w:rsidRPr="00395CE3">
        <w:rPr>
          <w:rFonts w:ascii="Garamond" w:hAnsi="Garamond" w:cs="Times New Roman"/>
          <w:i/>
          <w:iCs/>
          <w:color w:val="000000" w:themeColor="text1"/>
          <w:sz w:val="24"/>
          <w:szCs w:val="24"/>
          <w:shd w:val="clear" w:color="auto" w:fill="FFFFFF"/>
          <w:lang w:val="en-US"/>
        </w:rPr>
        <w:t>14</w:t>
      </w:r>
      <w:r w:rsidR="00A66F42" w:rsidRPr="00395CE3">
        <w:rPr>
          <w:rFonts w:ascii="Garamond" w:hAnsi="Garamond" w:cs="Times New Roman"/>
          <w:color w:val="000000" w:themeColor="text1"/>
          <w:sz w:val="24"/>
          <w:szCs w:val="24"/>
          <w:shd w:val="clear" w:color="auto" w:fill="FFFFFF"/>
          <w:lang w:val="en-US"/>
        </w:rPr>
        <w:t>(1), 16. https://doi.org/10.1186/s12984-017-0225-2</w:t>
      </w:r>
    </w:p>
    <w:p w14:paraId="408F5302" w14:textId="1C2F0425" w:rsidR="00A66F42" w:rsidRPr="00395CE3" w:rsidRDefault="00C07B5D" w:rsidP="00A73C32">
      <w:pPr>
        <w:spacing w:line="240" w:lineRule="auto"/>
        <w:ind w:left="360" w:hanging="720"/>
        <w:jc w:val="both"/>
        <w:rPr>
          <w:rStyle w:val="Hipervnculo"/>
          <w:rFonts w:ascii="Garamond" w:hAnsi="Garamond" w:cs="Times New Roman"/>
          <w:color w:val="000000" w:themeColor="text1"/>
          <w:sz w:val="24"/>
          <w:szCs w:val="24"/>
          <w:u w:val="none"/>
          <w:shd w:val="clear" w:color="auto" w:fill="FFFFFF"/>
          <w:lang w:val="en-US"/>
        </w:rPr>
      </w:pPr>
      <w:r w:rsidRPr="00395CE3">
        <w:rPr>
          <w:rFonts w:ascii="Garamond" w:hAnsi="Garamond" w:cs="Times New Roman"/>
          <w:color w:val="000000" w:themeColor="text1"/>
          <w:sz w:val="24"/>
          <w:szCs w:val="24"/>
          <w:shd w:val="clear" w:color="auto" w:fill="FFFFFF"/>
          <w:lang w:val="en-US"/>
        </w:rPr>
        <w:lastRenderedPageBreak/>
        <w:t xml:space="preserve">  </w:t>
      </w:r>
      <w:r w:rsidR="00A66F42" w:rsidRPr="00395CE3">
        <w:rPr>
          <w:rFonts w:ascii="Garamond" w:hAnsi="Garamond" w:cs="Times New Roman"/>
          <w:color w:val="000000" w:themeColor="text1"/>
          <w:sz w:val="24"/>
          <w:szCs w:val="24"/>
          <w:shd w:val="clear" w:color="auto" w:fill="FFFFFF"/>
          <w:lang w:val="en-US"/>
        </w:rPr>
        <w:t>Kim, H., Hong, J. P., Kang, J. M., Kim, W. H., Maeng, S., Cho, S. E., Na, K. S., Oh, S. H., Park, J. W., Cho, S. J., &amp; Bae, J. N. (2021). Cognitive reserve and the effects of virtual reality-based cognitive training on elderly individuals with mild cognitive impairment and normal cognition. </w:t>
      </w:r>
      <w:proofErr w:type="gramStart"/>
      <w:r w:rsidR="00A66F42" w:rsidRPr="00395CE3">
        <w:rPr>
          <w:rFonts w:ascii="Garamond" w:hAnsi="Garamond" w:cs="Times New Roman"/>
          <w:i/>
          <w:iCs/>
          <w:color w:val="000000" w:themeColor="text1"/>
          <w:sz w:val="24"/>
          <w:szCs w:val="24"/>
          <w:shd w:val="clear" w:color="auto" w:fill="FFFFFF"/>
          <w:lang w:val="en-US"/>
        </w:rPr>
        <w:t>Psychogeriatrics :</w:t>
      </w:r>
      <w:proofErr w:type="gramEnd"/>
      <w:r w:rsidR="00A66F42" w:rsidRPr="00395CE3">
        <w:rPr>
          <w:rFonts w:ascii="Garamond" w:hAnsi="Garamond" w:cs="Times New Roman"/>
          <w:i/>
          <w:iCs/>
          <w:color w:val="000000" w:themeColor="text1"/>
          <w:sz w:val="24"/>
          <w:szCs w:val="24"/>
          <w:shd w:val="clear" w:color="auto" w:fill="FFFFFF"/>
          <w:lang w:val="en-US"/>
        </w:rPr>
        <w:t xml:space="preserve"> the official journal of the Japanese Psychogeriatric Society</w:t>
      </w:r>
      <w:r w:rsidR="00A66F42" w:rsidRPr="00395CE3">
        <w:rPr>
          <w:rFonts w:ascii="Garamond" w:hAnsi="Garamond" w:cs="Times New Roman"/>
          <w:color w:val="000000" w:themeColor="text1"/>
          <w:sz w:val="24"/>
          <w:szCs w:val="24"/>
          <w:shd w:val="clear" w:color="auto" w:fill="FFFFFF"/>
          <w:lang w:val="en-US"/>
        </w:rPr>
        <w:t>, </w:t>
      </w:r>
      <w:r w:rsidR="00A66F42" w:rsidRPr="00395CE3">
        <w:rPr>
          <w:rFonts w:ascii="Garamond" w:hAnsi="Garamond" w:cs="Times New Roman"/>
          <w:i/>
          <w:iCs/>
          <w:color w:val="000000" w:themeColor="text1"/>
          <w:sz w:val="24"/>
          <w:szCs w:val="24"/>
          <w:shd w:val="clear" w:color="auto" w:fill="FFFFFF"/>
          <w:lang w:val="en-US"/>
        </w:rPr>
        <w:t>21</w:t>
      </w:r>
      <w:r w:rsidR="00A66F42" w:rsidRPr="00395CE3">
        <w:rPr>
          <w:rFonts w:ascii="Garamond" w:hAnsi="Garamond" w:cs="Times New Roman"/>
          <w:color w:val="000000" w:themeColor="text1"/>
          <w:sz w:val="24"/>
          <w:szCs w:val="24"/>
          <w:shd w:val="clear" w:color="auto" w:fill="FFFFFF"/>
          <w:lang w:val="en-US"/>
        </w:rPr>
        <w:t xml:space="preserve">(4), 552–559. </w:t>
      </w:r>
      <w:hyperlink r:id="rId25" w:history="1">
        <w:r w:rsidR="00A66F42" w:rsidRPr="00395CE3">
          <w:rPr>
            <w:rStyle w:val="Hipervnculo"/>
            <w:rFonts w:ascii="Garamond" w:hAnsi="Garamond" w:cs="Times New Roman"/>
            <w:color w:val="000000" w:themeColor="text1"/>
            <w:sz w:val="24"/>
            <w:szCs w:val="24"/>
            <w:u w:val="none"/>
            <w:shd w:val="clear" w:color="auto" w:fill="FFFFFF"/>
            <w:lang w:val="en-US"/>
          </w:rPr>
          <w:t>https://doi.org/10.1111/psyg.12705</w:t>
        </w:r>
      </w:hyperlink>
    </w:p>
    <w:p w14:paraId="55705C2D" w14:textId="70BCD0B3" w:rsidR="00A66F42" w:rsidRPr="00395CE3" w:rsidRDefault="00C07B5D" w:rsidP="00A73C32">
      <w:pPr>
        <w:spacing w:line="240" w:lineRule="auto"/>
        <w:ind w:left="360" w:hanging="720"/>
        <w:jc w:val="both"/>
        <w:rPr>
          <w:rStyle w:val="Hipervnculo"/>
          <w:rFonts w:ascii="Garamond" w:hAnsi="Garamond" w:cs="Times New Roman"/>
          <w:color w:val="000000" w:themeColor="text1"/>
          <w:sz w:val="24"/>
          <w:szCs w:val="24"/>
          <w:u w:val="none"/>
          <w:shd w:val="clear" w:color="auto" w:fill="FFFFFF"/>
          <w:lang w:val="en-US"/>
        </w:rPr>
      </w:pPr>
      <w:r w:rsidRPr="00395CE3">
        <w:rPr>
          <w:rStyle w:val="authors"/>
          <w:rFonts w:ascii="Garamond" w:hAnsi="Garamond" w:cs="Times New Roman"/>
          <w:color w:val="000000" w:themeColor="text1"/>
          <w:sz w:val="24"/>
          <w:szCs w:val="24"/>
          <w:shd w:val="clear" w:color="auto" w:fill="FFFFFF"/>
          <w:lang w:val="en-US"/>
        </w:rPr>
        <w:t xml:space="preserve">  </w:t>
      </w:r>
      <w:proofErr w:type="spellStart"/>
      <w:r w:rsidR="00A66F42" w:rsidRPr="00395CE3">
        <w:rPr>
          <w:rStyle w:val="authors"/>
          <w:rFonts w:ascii="Garamond" w:hAnsi="Garamond" w:cs="Times New Roman"/>
          <w:color w:val="000000" w:themeColor="text1"/>
          <w:sz w:val="24"/>
          <w:szCs w:val="24"/>
          <w:shd w:val="clear" w:color="auto" w:fill="FFFFFF"/>
          <w:lang w:val="en-US"/>
        </w:rPr>
        <w:t>Klekociuk</w:t>
      </w:r>
      <w:proofErr w:type="spellEnd"/>
      <w:r w:rsidR="00A66F42" w:rsidRPr="00395CE3">
        <w:rPr>
          <w:rStyle w:val="authors"/>
          <w:rFonts w:ascii="Garamond" w:hAnsi="Garamond" w:cs="Times New Roman"/>
          <w:color w:val="000000" w:themeColor="text1"/>
          <w:sz w:val="24"/>
          <w:szCs w:val="24"/>
          <w:shd w:val="clear" w:color="auto" w:fill="FFFFFF"/>
          <w:lang w:val="en-US"/>
        </w:rPr>
        <w:t>, S. Z., &amp; Summers, M. J.</w:t>
      </w:r>
      <w:r w:rsidR="00A66F42" w:rsidRPr="00395CE3">
        <w:rPr>
          <w:rFonts w:ascii="Garamond" w:hAnsi="Garamond" w:cs="Times New Roman"/>
          <w:color w:val="000000" w:themeColor="text1"/>
          <w:sz w:val="24"/>
          <w:szCs w:val="24"/>
          <w:shd w:val="clear" w:color="auto" w:fill="FFFFFF"/>
          <w:lang w:val="en-US"/>
        </w:rPr>
        <w:t> </w:t>
      </w:r>
      <w:r w:rsidR="00A66F42" w:rsidRPr="00395CE3">
        <w:rPr>
          <w:rStyle w:val="Fecha2"/>
          <w:rFonts w:ascii="Garamond" w:hAnsi="Garamond" w:cs="Times New Roman"/>
          <w:color w:val="000000" w:themeColor="text1"/>
          <w:sz w:val="24"/>
          <w:szCs w:val="24"/>
          <w:shd w:val="clear" w:color="auto" w:fill="FFFFFF"/>
          <w:lang w:val="en-US"/>
        </w:rPr>
        <w:t>(2014)</w:t>
      </w:r>
      <w:r w:rsidR="00A66F42" w:rsidRPr="00395CE3">
        <w:rPr>
          <w:rFonts w:ascii="Garamond" w:hAnsi="Garamond" w:cs="Times New Roman"/>
          <w:color w:val="000000" w:themeColor="text1"/>
          <w:sz w:val="24"/>
          <w:szCs w:val="24"/>
          <w:shd w:val="clear" w:color="auto" w:fill="FFFFFF"/>
          <w:lang w:val="en-US"/>
        </w:rPr>
        <w:t> </w:t>
      </w:r>
      <w:r w:rsidR="00A66F42" w:rsidRPr="00395CE3">
        <w:rPr>
          <w:rStyle w:val="arttitle"/>
          <w:rFonts w:ascii="Garamond" w:hAnsi="Garamond" w:cs="Times New Roman"/>
          <w:color w:val="000000" w:themeColor="text1"/>
          <w:sz w:val="24"/>
          <w:szCs w:val="24"/>
          <w:shd w:val="clear" w:color="auto" w:fill="FFFFFF"/>
          <w:lang w:val="en-US"/>
        </w:rPr>
        <w:t>Exploring the validity of mild cognitive impairment (MCI) subtypes: Multiple-domain amnestic MCI is the only identifiable subtype at longitudinal follow-up,</w:t>
      </w:r>
      <w:r w:rsidR="00A66F42" w:rsidRPr="00395CE3">
        <w:rPr>
          <w:rFonts w:ascii="Garamond" w:hAnsi="Garamond" w:cs="Times New Roman"/>
          <w:color w:val="000000" w:themeColor="text1"/>
          <w:sz w:val="24"/>
          <w:szCs w:val="24"/>
          <w:shd w:val="clear" w:color="auto" w:fill="FFFFFF"/>
          <w:lang w:val="en-US"/>
        </w:rPr>
        <w:t> </w:t>
      </w:r>
      <w:r w:rsidR="00A66F42" w:rsidRPr="00395CE3">
        <w:rPr>
          <w:rStyle w:val="serialtitle"/>
          <w:rFonts w:ascii="Garamond" w:hAnsi="Garamond" w:cs="Times New Roman"/>
          <w:color w:val="000000" w:themeColor="text1"/>
          <w:sz w:val="24"/>
          <w:szCs w:val="24"/>
          <w:shd w:val="clear" w:color="auto" w:fill="FFFFFF"/>
          <w:lang w:val="en-US"/>
        </w:rPr>
        <w:t>Journal of Clinical and Experimental Neuropsychology,</w:t>
      </w:r>
      <w:r w:rsidR="00A66F42" w:rsidRPr="00395CE3">
        <w:rPr>
          <w:rFonts w:ascii="Garamond" w:hAnsi="Garamond" w:cs="Times New Roman"/>
          <w:color w:val="000000" w:themeColor="text1"/>
          <w:sz w:val="24"/>
          <w:szCs w:val="24"/>
          <w:shd w:val="clear" w:color="auto" w:fill="FFFFFF"/>
          <w:lang w:val="en-US"/>
        </w:rPr>
        <w:t> </w:t>
      </w:r>
      <w:r w:rsidR="00A66F42" w:rsidRPr="00395CE3">
        <w:rPr>
          <w:rStyle w:val="volumeissue"/>
          <w:rFonts w:ascii="Garamond" w:hAnsi="Garamond" w:cs="Times New Roman"/>
          <w:color w:val="000000" w:themeColor="text1"/>
          <w:sz w:val="24"/>
          <w:szCs w:val="24"/>
          <w:shd w:val="clear" w:color="auto" w:fill="FFFFFF"/>
          <w:lang w:val="en-US"/>
        </w:rPr>
        <w:t>36:3,</w:t>
      </w:r>
      <w:r w:rsidR="00A66F42" w:rsidRPr="00395CE3">
        <w:rPr>
          <w:rFonts w:ascii="Garamond" w:hAnsi="Garamond" w:cs="Times New Roman"/>
          <w:color w:val="000000" w:themeColor="text1"/>
          <w:sz w:val="24"/>
          <w:szCs w:val="24"/>
          <w:shd w:val="clear" w:color="auto" w:fill="FFFFFF"/>
          <w:lang w:val="en-US"/>
        </w:rPr>
        <w:t> </w:t>
      </w:r>
      <w:r w:rsidR="00A66F42" w:rsidRPr="00395CE3">
        <w:rPr>
          <w:rStyle w:val="pagerange"/>
          <w:rFonts w:ascii="Garamond" w:hAnsi="Garamond" w:cs="Times New Roman"/>
          <w:color w:val="000000" w:themeColor="text1"/>
          <w:sz w:val="24"/>
          <w:szCs w:val="24"/>
          <w:shd w:val="clear" w:color="auto" w:fill="FFFFFF"/>
          <w:lang w:val="en-US"/>
        </w:rPr>
        <w:t>290-301,</w:t>
      </w:r>
      <w:r w:rsidR="00A66F42" w:rsidRPr="00395CE3">
        <w:rPr>
          <w:rFonts w:ascii="Garamond" w:hAnsi="Garamond" w:cs="Times New Roman"/>
          <w:color w:val="000000" w:themeColor="text1"/>
          <w:sz w:val="24"/>
          <w:szCs w:val="24"/>
          <w:shd w:val="clear" w:color="auto" w:fill="FFFFFF"/>
          <w:lang w:val="en-US"/>
        </w:rPr>
        <w:t> </w:t>
      </w:r>
      <w:r w:rsidR="00A66F42" w:rsidRPr="00395CE3">
        <w:rPr>
          <w:rStyle w:val="doilink"/>
          <w:rFonts w:ascii="Garamond" w:hAnsi="Garamond" w:cs="Times New Roman"/>
          <w:color w:val="000000" w:themeColor="text1"/>
          <w:sz w:val="24"/>
          <w:szCs w:val="24"/>
          <w:shd w:val="clear" w:color="auto" w:fill="FFFFFF"/>
          <w:lang w:val="en-US"/>
        </w:rPr>
        <w:t>DOI: </w:t>
      </w:r>
      <w:hyperlink r:id="rId26" w:history="1">
        <w:r w:rsidR="00A66F42" w:rsidRPr="00395CE3">
          <w:rPr>
            <w:rStyle w:val="Hipervnculo"/>
            <w:rFonts w:ascii="Garamond" w:hAnsi="Garamond" w:cs="Times New Roman"/>
            <w:color w:val="000000" w:themeColor="text1"/>
            <w:sz w:val="24"/>
            <w:szCs w:val="24"/>
            <w:u w:val="none"/>
            <w:shd w:val="clear" w:color="auto" w:fill="FFFFFF"/>
            <w:lang w:val="en-US"/>
          </w:rPr>
          <w:t>10.1080/13803395.2014.890699</w:t>
        </w:r>
      </w:hyperlink>
    </w:p>
    <w:p w14:paraId="528D0C21" w14:textId="34BD9E73" w:rsidR="00A66F42" w:rsidRPr="00395CE3" w:rsidRDefault="00C07B5D" w:rsidP="00A73C32">
      <w:pPr>
        <w:spacing w:line="240" w:lineRule="auto"/>
        <w:ind w:left="360" w:hanging="720"/>
        <w:jc w:val="both"/>
        <w:rPr>
          <w:rStyle w:val="Hipervnculo"/>
          <w:rFonts w:ascii="Garamond" w:hAnsi="Garamond" w:cs="Times New Roman"/>
          <w:color w:val="000000" w:themeColor="text1"/>
          <w:sz w:val="24"/>
          <w:szCs w:val="24"/>
          <w:u w:val="none"/>
          <w:shd w:val="clear" w:color="auto" w:fill="FFFFFF"/>
          <w:lang w:val="es-CO"/>
        </w:rPr>
      </w:pPr>
      <w:r w:rsidRPr="00395CE3">
        <w:rPr>
          <w:rFonts w:ascii="Garamond" w:hAnsi="Garamond" w:cs="Times New Roman"/>
          <w:color w:val="000000" w:themeColor="text1"/>
          <w:sz w:val="24"/>
          <w:szCs w:val="24"/>
          <w:shd w:val="clear" w:color="auto" w:fill="FFFFFF"/>
          <w:lang w:val="en-US"/>
        </w:rPr>
        <w:t xml:space="preserve">  </w:t>
      </w:r>
      <w:proofErr w:type="spellStart"/>
      <w:r w:rsidR="00A66F42" w:rsidRPr="00395CE3">
        <w:rPr>
          <w:rFonts w:ascii="Garamond" w:hAnsi="Garamond" w:cs="Times New Roman"/>
          <w:color w:val="000000" w:themeColor="text1"/>
          <w:sz w:val="24"/>
          <w:szCs w:val="24"/>
          <w:shd w:val="clear" w:color="auto" w:fill="FFFFFF"/>
          <w:lang w:val="es-CO"/>
        </w:rPr>
        <w:t>Landínez</w:t>
      </w:r>
      <w:proofErr w:type="spellEnd"/>
      <w:r w:rsidR="00A66F42" w:rsidRPr="00395CE3">
        <w:rPr>
          <w:rFonts w:ascii="Garamond" w:hAnsi="Garamond" w:cs="Times New Roman"/>
          <w:color w:val="000000" w:themeColor="text1"/>
          <w:sz w:val="24"/>
          <w:szCs w:val="24"/>
          <w:shd w:val="clear" w:color="auto" w:fill="FFFFFF"/>
          <w:lang w:val="es-CO"/>
        </w:rPr>
        <w:t xml:space="preserve"> </w:t>
      </w:r>
      <w:proofErr w:type="gramStart"/>
      <w:r w:rsidR="00A66F42" w:rsidRPr="00395CE3">
        <w:rPr>
          <w:rFonts w:ascii="Garamond" w:hAnsi="Garamond" w:cs="Times New Roman"/>
          <w:color w:val="000000" w:themeColor="text1"/>
          <w:sz w:val="24"/>
          <w:szCs w:val="24"/>
          <w:shd w:val="clear" w:color="auto" w:fill="FFFFFF"/>
          <w:lang w:val="es-CO"/>
        </w:rPr>
        <w:t>Martínez ,</w:t>
      </w:r>
      <w:proofErr w:type="gramEnd"/>
      <w:r w:rsidR="00A66F42" w:rsidRPr="00395CE3">
        <w:rPr>
          <w:rFonts w:ascii="Garamond" w:hAnsi="Garamond" w:cs="Times New Roman"/>
          <w:color w:val="000000" w:themeColor="text1"/>
          <w:sz w:val="24"/>
          <w:szCs w:val="24"/>
          <w:shd w:val="clear" w:color="auto" w:fill="FFFFFF"/>
          <w:lang w:val="es-CO"/>
        </w:rPr>
        <w:t xml:space="preserve"> D. A., &amp; Montoya Arenas , D. A. . (2021). Alteración en la memoria de trabajo tras enfermedad vascular cerebral: una revisión </w:t>
      </w:r>
      <w:proofErr w:type="gramStart"/>
      <w:r w:rsidR="00A66F42" w:rsidRPr="00395CE3">
        <w:rPr>
          <w:rFonts w:ascii="Garamond" w:hAnsi="Garamond" w:cs="Times New Roman"/>
          <w:color w:val="000000" w:themeColor="text1"/>
          <w:sz w:val="24"/>
          <w:szCs w:val="24"/>
          <w:shd w:val="clear" w:color="auto" w:fill="FFFFFF"/>
          <w:lang w:val="es-CO"/>
        </w:rPr>
        <w:t>sistemática .</w:t>
      </w:r>
      <w:proofErr w:type="gramEnd"/>
      <w:r w:rsidR="00A66F42" w:rsidRPr="00395CE3">
        <w:rPr>
          <w:rFonts w:ascii="Garamond" w:hAnsi="Garamond" w:cs="Times New Roman"/>
          <w:color w:val="000000" w:themeColor="text1"/>
          <w:sz w:val="24"/>
          <w:szCs w:val="24"/>
          <w:shd w:val="clear" w:color="auto" w:fill="FFFFFF"/>
          <w:lang w:val="es-CO"/>
        </w:rPr>
        <w:t> </w:t>
      </w:r>
      <w:r w:rsidR="00A66F42" w:rsidRPr="00395CE3">
        <w:rPr>
          <w:rFonts w:ascii="Garamond" w:hAnsi="Garamond" w:cs="Times New Roman"/>
          <w:i/>
          <w:iCs/>
          <w:color w:val="000000" w:themeColor="text1"/>
          <w:sz w:val="24"/>
          <w:szCs w:val="24"/>
          <w:shd w:val="clear" w:color="auto" w:fill="FFFFFF"/>
          <w:lang w:val="es-CO"/>
        </w:rPr>
        <w:t>Cuadernos Hispanoamericanos De Psicología</w:t>
      </w:r>
      <w:r w:rsidR="00A66F42" w:rsidRPr="00395CE3">
        <w:rPr>
          <w:rFonts w:ascii="Garamond" w:hAnsi="Garamond" w:cs="Times New Roman"/>
          <w:color w:val="000000" w:themeColor="text1"/>
          <w:sz w:val="24"/>
          <w:szCs w:val="24"/>
          <w:shd w:val="clear" w:color="auto" w:fill="FFFFFF"/>
          <w:lang w:val="es-CO"/>
        </w:rPr>
        <w:t>, </w:t>
      </w:r>
      <w:r w:rsidR="00A66F42" w:rsidRPr="00395CE3">
        <w:rPr>
          <w:rFonts w:ascii="Garamond" w:hAnsi="Garamond" w:cs="Times New Roman"/>
          <w:i/>
          <w:iCs/>
          <w:color w:val="000000" w:themeColor="text1"/>
          <w:sz w:val="24"/>
          <w:szCs w:val="24"/>
          <w:shd w:val="clear" w:color="auto" w:fill="FFFFFF"/>
          <w:lang w:val="es-CO"/>
        </w:rPr>
        <w:t>21</w:t>
      </w:r>
      <w:r w:rsidR="00A66F42" w:rsidRPr="00395CE3">
        <w:rPr>
          <w:rFonts w:ascii="Garamond" w:hAnsi="Garamond" w:cs="Times New Roman"/>
          <w:color w:val="000000" w:themeColor="text1"/>
          <w:sz w:val="24"/>
          <w:szCs w:val="24"/>
          <w:shd w:val="clear" w:color="auto" w:fill="FFFFFF"/>
          <w:lang w:val="es-CO"/>
        </w:rPr>
        <w:t>(1). https://doi.org/10.18270/chps.v21i1.3533</w:t>
      </w:r>
    </w:p>
    <w:p w14:paraId="08172968" w14:textId="0A82C465" w:rsidR="00A66F42" w:rsidRPr="00395CE3" w:rsidRDefault="00C07B5D" w:rsidP="00A73C32">
      <w:pPr>
        <w:spacing w:line="240" w:lineRule="auto"/>
        <w:ind w:left="360" w:hanging="720"/>
        <w:jc w:val="both"/>
        <w:rPr>
          <w:rFonts w:ascii="Garamond" w:hAnsi="Garamond" w:cs="Times New Roman"/>
          <w:color w:val="000000" w:themeColor="text1"/>
          <w:sz w:val="24"/>
          <w:szCs w:val="24"/>
          <w:shd w:val="clear" w:color="auto" w:fill="FFFFFF"/>
          <w:lang w:val="en-US"/>
        </w:rPr>
      </w:pPr>
      <w:r w:rsidRPr="00395CE3">
        <w:rPr>
          <w:rFonts w:ascii="Garamond" w:hAnsi="Garamond" w:cs="Times New Roman"/>
          <w:color w:val="000000" w:themeColor="text1"/>
          <w:sz w:val="24"/>
          <w:szCs w:val="24"/>
          <w:shd w:val="clear" w:color="auto" w:fill="FFFFFF"/>
          <w:lang w:val="es-CO"/>
        </w:rPr>
        <w:t xml:space="preserve">  </w:t>
      </w:r>
      <w:proofErr w:type="spellStart"/>
      <w:r w:rsidR="00A66F42" w:rsidRPr="00395CE3">
        <w:rPr>
          <w:rFonts w:ascii="Garamond" w:hAnsi="Garamond" w:cs="Times New Roman"/>
          <w:color w:val="000000" w:themeColor="text1"/>
          <w:sz w:val="24"/>
          <w:szCs w:val="24"/>
          <w:shd w:val="clear" w:color="auto" w:fill="FFFFFF"/>
          <w:lang w:val="es-CO"/>
        </w:rPr>
        <w:t>Landínez</w:t>
      </w:r>
      <w:proofErr w:type="spellEnd"/>
      <w:r w:rsidR="00A66F42" w:rsidRPr="00395CE3">
        <w:rPr>
          <w:rFonts w:ascii="Garamond" w:hAnsi="Garamond" w:cs="Times New Roman"/>
          <w:color w:val="000000" w:themeColor="text1"/>
          <w:sz w:val="24"/>
          <w:szCs w:val="24"/>
          <w:shd w:val="clear" w:color="auto" w:fill="FFFFFF"/>
          <w:lang w:val="es-CO"/>
        </w:rPr>
        <w:t xml:space="preserve"> Martínez, D. A., &amp; Montoya Arenas, D. A. (2021). Entrenamiento de la memoria de trabajo en la enfermedad vascular cerebral: revisión sistemática. </w:t>
      </w:r>
      <w:proofErr w:type="spellStart"/>
      <w:r w:rsidR="00A66F42" w:rsidRPr="00395CE3">
        <w:rPr>
          <w:rFonts w:ascii="Garamond" w:hAnsi="Garamond" w:cs="Times New Roman"/>
          <w:i/>
          <w:iCs/>
          <w:color w:val="000000" w:themeColor="text1"/>
          <w:sz w:val="24"/>
          <w:szCs w:val="24"/>
          <w:shd w:val="clear" w:color="auto" w:fill="FFFFFF"/>
          <w:lang w:val="en-US"/>
        </w:rPr>
        <w:t>Medicina</w:t>
      </w:r>
      <w:proofErr w:type="spellEnd"/>
      <w:r w:rsidR="00A66F42" w:rsidRPr="00395CE3">
        <w:rPr>
          <w:rFonts w:ascii="Garamond" w:hAnsi="Garamond" w:cs="Times New Roman"/>
          <w:i/>
          <w:iCs/>
          <w:color w:val="000000" w:themeColor="text1"/>
          <w:sz w:val="24"/>
          <w:szCs w:val="24"/>
          <w:shd w:val="clear" w:color="auto" w:fill="FFFFFF"/>
          <w:lang w:val="en-US"/>
        </w:rPr>
        <w:t xml:space="preserve"> UPB</w:t>
      </w:r>
      <w:r w:rsidR="00A66F42" w:rsidRPr="00395CE3">
        <w:rPr>
          <w:rFonts w:ascii="Garamond" w:hAnsi="Garamond" w:cs="Times New Roman"/>
          <w:color w:val="000000" w:themeColor="text1"/>
          <w:sz w:val="24"/>
          <w:szCs w:val="24"/>
          <w:shd w:val="clear" w:color="auto" w:fill="FFFFFF"/>
          <w:lang w:val="en-US"/>
        </w:rPr>
        <w:t>, </w:t>
      </w:r>
      <w:r w:rsidR="00A66F42" w:rsidRPr="00395CE3">
        <w:rPr>
          <w:rFonts w:ascii="Garamond" w:hAnsi="Garamond" w:cs="Times New Roman"/>
          <w:i/>
          <w:iCs/>
          <w:color w:val="000000" w:themeColor="text1"/>
          <w:sz w:val="24"/>
          <w:szCs w:val="24"/>
          <w:shd w:val="clear" w:color="auto" w:fill="FFFFFF"/>
          <w:lang w:val="en-US"/>
        </w:rPr>
        <w:t>40</w:t>
      </w:r>
      <w:r w:rsidR="00A66F42" w:rsidRPr="00395CE3">
        <w:rPr>
          <w:rFonts w:ascii="Garamond" w:hAnsi="Garamond" w:cs="Times New Roman"/>
          <w:color w:val="000000" w:themeColor="text1"/>
          <w:sz w:val="24"/>
          <w:szCs w:val="24"/>
          <w:shd w:val="clear" w:color="auto" w:fill="FFFFFF"/>
          <w:lang w:val="en-US"/>
        </w:rPr>
        <w:t xml:space="preserve">(2), 22–32. </w:t>
      </w:r>
      <w:hyperlink r:id="rId27" w:history="1">
        <w:r w:rsidR="00A66F42" w:rsidRPr="00395CE3">
          <w:rPr>
            <w:rStyle w:val="Hipervnculo"/>
            <w:rFonts w:ascii="Garamond" w:hAnsi="Garamond" w:cs="Times New Roman"/>
            <w:color w:val="000000" w:themeColor="text1"/>
            <w:sz w:val="24"/>
            <w:szCs w:val="24"/>
            <w:u w:val="none"/>
            <w:shd w:val="clear" w:color="auto" w:fill="FFFFFF"/>
            <w:lang w:val="en-US"/>
          </w:rPr>
          <w:t>https://doi.org/10.18566/medupb.v40n2.a04</w:t>
        </w:r>
      </w:hyperlink>
    </w:p>
    <w:p w14:paraId="7B9C1EF8" w14:textId="308CD96F" w:rsidR="00A66F42" w:rsidRPr="00395CE3" w:rsidRDefault="00C07B5D" w:rsidP="00A73C32">
      <w:pPr>
        <w:spacing w:line="240" w:lineRule="auto"/>
        <w:ind w:left="360" w:hanging="720"/>
        <w:jc w:val="both"/>
        <w:rPr>
          <w:rFonts w:ascii="Garamond" w:hAnsi="Garamond" w:cs="Times New Roman"/>
          <w:color w:val="000000" w:themeColor="text1"/>
          <w:sz w:val="24"/>
          <w:szCs w:val="24"/>
          <w:shd w:val="clear" w:color="auto" w:fill="FFFFFF"/>
          <w:lang w:val="en-US"/>
        </w:rPr>
      </w:pPr>
      <w:r w:rsidRPr="00395CE3">
        <w:rPr>
          <w:rFonts w:ascii="Garamond" w:hAnsi="Garamond" w:cs="Times New Roman"/>
          <w:color w:val="000000" w:themeColor="text1"/>
          <w:sz w:val="24"/>
          <w:szCs w:val="24"/>
          <w:shd w:val="clear" w:color="auto" w:fill="FFFFFF"/>
          <w:lang w:val="en-US"/>
        </w:rPr>
        <w:t xml:space="preserve">  </w:t>
      </w:r>
      <w:r w:rsidR="00A66F42" w:rsidRPr="00395CE3">
        <w:rPr>
          <w:rFonts w:ascii="Garamond" w:hAnsi="Garamond" w:cs="Times New Roman"/>
          <w:color w:val="000000" w:themeColor="text1"/>
          <w:sz w:val="24"/>
          <w:szCs w:val="24"/>
          <w:shd w:val="clear" w:color="auto" w:fill="FFFFFF"/>
          <w:lang w:val="en-US"/>
        </w:rPr>
        <w:t xml:space="preserve">Lee, E. H., Kim, B. R., Kim, H., Kim, S. H., Chun, M. Y., Park, H. K., Park, K. D., Jeong, J. H., &amp; Kim, G. H. (2020). Four-Week, Home-Based, Robot Cognitive Intervention for Patients with Mild Cognitive Impairment: </w:t>
      </w:r>
      <w:proofErr w:type="gramStart"/>
      <w:r w:rsidR="00A66F42" w:rsidRPr="00395CE3">
        <w:rPr>
          <w:rFonts w:ascii="Garamond" w:hAnsi="Garamond" w:cs="Times New Roman"/>
          <w:color w:val="000000" w:themeColor="text1"/>
          <w:sz w:val="24"/>
          <w:szCs w:val="24"/>
          <w:shd w:val="clear" w:color="auto" w:fill="FFFFFF"/>
          <w:lang w:val="en-US"/>
        </w:rPr>
        <w:t>a</w:t>
      </w:r>
      <w:proofErr w:type="gramEnd"/>
      <w:r w:rsidR="00A66F42" w:rsidRPr="00395CE3">
        <w:rPr>
          <w:rFonts w:ascii="Garamond" w:hAnsi="Garamond" w:cs="Times New Roman"/>
          <w:color w:val="000000" w:themeColor="text1"/>
          <w:sz w:val="24"/>
          <w:szCs w:val="24"/>
          <w:shd w:val="clear" w:color="auto" w:fill="FFFFFF"/>
          <w:lang w:val="en-US"/>
        </w:rPr>
        <w:t xml:space="preserve"> Pilot Randomized Controlled Trial. </w:t>
      </w:r>
      <w:r w:rsidR="00A66F42" w:rsidRPr="00395CE3">
        <w:rPr>
          <w:rFonts w:ascii="Garamond" w:hAnsi="Garamond" w:cs="Times New Roman"/>
          <w:i/>
          <w:iCs/>
          <w:color w:val="000000" w:themeColor="text1"/>
          <w:sz w:val="24"/>
          <w:szCs w:val="24"/>
          <w:shd w:val="clear" w:color="auto" w:fill="FFFFFF"/>
          <w:lang w:val="en-US"/>
        </w:rPr>
        <w:t>Dementia and neurocognitive disorders</w:t>
      </w:r>
      <w:r w:rsidR="00A66F42" w:rsidRPr="00395CE3">
        <w:rPr>
          <w:rFonts w:ascii="Garamond" w:hAnsi="Garamond" w:cs="Times New Roman"/>
          <w:color w:val="000000" w:themeColor="text1"/>
          <w:sz w:val="24"/>
          <w:szCs w:val="24"/>
          <w:shd w:val="clear" w:color="auto" w:fill="FFFFFF"/>
          <w:lang w:val="en-US"/>
        </w:rPr>
        <w:t>, </w:t>
      </w:r>
      <w:r w:rsidR="00A66F42" w:rsidRPr="00395CE3">
        <w:rPr>
          <w:rFonts w:ascii="Garamond" w:hAnsi="Garamond" w:cs="Times New Roman"/>
          <w:i/>
          <w:iCs/>
          <w:color w:val="000000" w:themeColor="text1"/>
          <w:sz w:val="24"/>
          <w:szCs w:val="24"/>
          <w:shd w:val="clear" w:color="auto" w:fill="FFFFFF"/>
          <w:lang w:val="en-US"/>
        </w:rPr>
        <w:t>19</w:t>
      </w:r>
      <w:r w:rsidR="00A66F42" w:rsidRPr="00395CE3">
        <w:rPr>
          <w:rFonts w:ascii="Garamond" w:hAnsi="Garamond" w:cs="Times New Roman"/>
          <w:color w:val="000000" w:themeColor="text1"/>
          <w:sz w:val="24"/>
          <w:szCs w:val="24"/>
          <w:shd w:val="clear" w:color="auto" w:fill="FFFFFF"/>
          <w:lang w:val="en-US"/>
        </w:rPr>
        <w:t xml:space="preserve">(3), 96–107. </w:t>
      </w:r>
      <w:hyperlink r:id="rId28" w:history="1">
        <w:r w:rsidR="00A66F42" w:rsidRPr="00395CE3">
          <w:rPr>
            <w:rStyle w:val="Hipervnculo"/>
            <w:rFonts w:ascii="Garamond" w:hAnsi="Garamond" w:cs="Times New Roman"/>
            <w:color w:val="000000" w:themeColor="text1"/>
            <w:sz w:val="24"/>
            <w:szCs w:val="24"/>
            <w:u w:val="none"/>
            <w:shd w:val="clear" w:color="auto" w:fill="FFFFFF"/>
            <w:lang w:val="en-US"/>
          </w:rPr>
          <w:t>https://doi.org/10.12779/dnd.2020.19.3.96</w:t>
        </w:r>
      </w:hyperlink>
    </w:p>
    <w:p w14:paraId="2F5D0608" w14:textId="52B8045C" w:rsidR="00A66F42" w:rsidRPr="00395CE3" w:rsidRDefault="00C07B5D" w:rsidP="00A73C32">
      <w:pPr>
        <w:spacing w:line="240" w:lineRule="auto"/>
        <w:ind w:left="360" w:hanging="720"/>
        <w:jc w:val="both"/>
        <w:rPr>
          <w:rStyle w:val="Hipervnculo"/>
          <w:rFonts w:ascii="Garamond" w:hAnsi="Garamond" w:cs="Times New Roman"/>
          <w:color w:val="000000" w:themeColor="text1"/>
          <w:sz w:val="24"/>
          <w:szCs w:val="24"/>
          <w:u w:val="none"/>
          <w:shd w:val="clear" w:color="auto" w:fill="FFFFFF"/>
          <w:lang w:val="en-US"/>
        </w:rPr>
      </w:pPr>
      <w:r w:rsidRPr="00395CE3">
        <w:rPr>
          <w:rFonts w:ascii="Garamond" w:hAnsi="Garamond" w:cs="Times New Roman"/>
          <w:color w:val="000000" w:themeColor="text1"/>
          <w:sz w:val="24"/>
          <w:szCs w:val="24"/>
          <w:shd w:val="clear" w:color="auto" w:fill="FFFFFF"/>
          <w:lang w:val="en-US"/>
        </w:rPr>
        <w:t xml:space="preserve">  </w:t>
      </w:r>
      <w:r w:rsidR="00A66F42" w:rsidRPr="00395CE3">
        <w:rPr>
          <w:rFonts w:ascii="Garamond" w:hAnsi="Garamond" w:cs="Times New Roman"/>
          <w:color w:val="000000" w:themeColor="text1"/>
          <w:sz w:val="24"/>
          <w:szCs w:val="24"/>
          <w:shd w:val="clear" w:color="auto" w:fill="FFFFFF"/>
          <w:lang w:val="en-US"/>
        </w:rPr>
        <w:t xml:space="preserve">Li, B. Y., He, N. Y., </w:t>
      </w:r>
      <w:proofErr w:type="spellStart"/>
      <w:r w:rsidR="00A66F42" w:rsidRPr="00395CE3">
        <w:rPr>
          <w:rFonts w:ascii="Garamond" w:hAnsi="Garamond" w:cs="Times New Roman"/>
          <w:color w:val="000000" w:themeColor="text1"/>
          <w:sz w:val="24"/>
          <w:szCs w:val="24"/>
          <w:shd w:val="clear" w:color="auto" w:fill="FFFFFF"/>
          <w:lang w:val="en-US"/>
        </w:rPr>
        <w:t>Qiao</w:t>
      </w:r>
      <w:proofErr w:type="spellEnd"/>
      <w:r w:rsidR="00A66F42" w:rsidRPr="00395CE3">
        <w:rPr>
          <w:rFonts w:ascii="Garamond" w:hAnsi="Garamond" w:cs="Times New Roman"/>
          <w:color w:val="000000" w:themeColor="text1"/>
          <w:sz w:val="24"/>
          <w:szCs w:val="24"/>
          <w:shd w:val="clear" w:color="auto" w:fill="FFFFFF"/>
          <w:lang w:val="en-US"/>
        </w:rPr>
        <w:t>, Y., Xu, H. M., Lu, Y. Z., Cui, P. J., Ling, H. W., Yan, F. H., Tang, H. D., &amp; Chen, S. D. (2019). Computerized cognitive training for Chinese mild cognitive impairment patients: A neuropsychological and fMRI study. </w:t>
      </w:r>
      <w:proofErr w:type="spellStart"/>
      <w:r w:rsidR="00A66F42" w:rsidRPr="00395CE3">
        <w:rPr>
          <w:rFonts w:ascii="Garamond" w:hAnsi="Garamond" w:cs="Times New Roman"/>
          <w:i/>
          <w:iCs/>
          <w:color w:val="000000" w:themeColor="text1"/>
          <w:sz w:val="24"/>
          <w:szCs w:val="24"/>
          <w:shd w:val="clear" w:color="auto" w:fill="FFFFFF"/>
          <w:lang w:val="en-US"/>
        </w:rPr>
        <w:t>NeuroImage</w:t>
      </w:r>
      <w:proofErr w:type="spellEnd"/>
      <w:r w:rsidR="00A66F42" w:rsidRPr="00395CE3">
        <w:rPr>
          <w:rFonts w:ascii="Garamond" w:hAnsi="Garamond" w:cs="Times New Roman"/>
          <w:i/>
          <w:iCs/>
          <w:color w:val="000000" w:themeColor="text1"/>
          <w:sz w:val="24"/>
          <w:szCs w:val="24"/>
          <w:shd w:val="clear" w:color="auto" w:fill="FFFFFF"/>
          <w:lang w:val="en-US"/>
        </w:rPr>
        <w:t>. Clinical</w:t>
      </w:r>
      <w:r w:rsidR="00A66F42" w:rsidRPr="00395CE3">
        <w:rPr>
          <w:rFonts w:ascii="Garamond" w:hAnsi="Garamond" w:cs="Times New Roman"/>
          <w:color w:val="000000" w:themeColor="text1"/>
          <w:sz w:val="24"/>
          <w:szCs w:val="24"/>
          <w:shd w:val="clear" w:color="auto" w:fill="FFFFFF"/>
          <w:lang w:val="en-US"/>
        </w:rPr>
        <w:t>, </w:t>
      </w:r>
      <w:r w:rsidR="00A66F42" w:rsidRPr="00395CE3">
        <w:rPr>
          <w:rFonts w:ascii="Garamond" w:hAnsi="Garamond" w:cs="Times New Roman"/>
          <w:i/>
          <w:iCs/>
          <w:color w:val="000000" w:themeColor="text1"/>
          <w:sz w:val="24"/>
          <w:szCs w:val="24"/>
          <w:shd w:val="clear" w:color="auto" w:fill="FFFFFF"/>
          <w:lang w:val="en-US"/>
        </w:rPr>
        <w:t>22</w:t>
      </w:r>
      <w:r w:rsidR="00A66F42" w:rsidRPr="00395CE3">
        <w:rPr>
          <w:rFonts w:ascii="Garamond" w:hAnsi="Garamond" w:cs="Times New Roman"/>
          <w:color w:val="000000" w:themeColor="text1"/>
          <w:sz w:val="24"/>
          <w:szCs w:val="24"/>
          <w:shd w:val="clear" w:color="auto" w:fill="FFFFFF"/>
          <w:lang w:val="en-US"/>
        </w:rPr>
        <w:t>, 101691. https://doi.org/10.1016/j.nicl.2019.101691</w:t>
      </w:r>
    </w:p>
    <w:p w14:paraId="1EBD3727" w14:textId="7B1A3FC1" w:rsidR="00A66F42" w:rsidRPr="00395CE3" w:rsidRDefault="00C07B5D" w:rsidP="00A73C32">
      <w:pPr>
        <w:spacing w:line="240" w:lineRule="auto"/>
        <w:ind w:left="360" w:hanging="720"/>
        <w:jc w:val="both"/>
        <w:rPr>
          <w:rStyle w:val="Hipervnculo"/>
          <w:rFonts w:ascii="Garamond" w:hAnsi="Garamond" w:cs="Times New Roman"/>
          <w:color w:val="000000" w:themeColor="text1"/>
          <w:sz w:val="24"/>
          <w:szCs w:val="24"/>
          <w:u w:val="none"/>
          <w:shd w:val="clear" w:color="auto" w:fill="FFFFFF"/>
          <w:lang w:val="en-US"/>
        </w:rPr>
      </w:pPr>
      <w:r w:rsidRPr="00395CE3">
        <w:rPr>
          <w:rFonts w:ascii="Garamond" w:hAnsi="Garamond" w:cs="Times New Roman"/>
          <w:color w:val="000000" w:themeColor="text1"/>
          <w:sz w:val="24"/>
          <w:szCs w:val="24"/>
          <w:shd w:val="clear" w:color="auto" w:fill="FFFFFF"/>
          <w:lang w:val="en-US"/>
        </w:rPr>
        <w:t xml:space="preserve">  </w:t>
      </w:r>
      <w:r w:rsidR="00A66F42" w:rsidRPr="00395CE3">
        <w:rPr>
          <w:rFonts w:ascii="Garamond" w:hAnsi="Garamond" w:cs="Times New Roman"/>
          <w:color w:val="000000" w:themeColor="text1"/>
          <w:sz w:val="24"/>
          <w:szCs w:val="24"/>
          <w:shd w:val="clear" w:color="auto" w:fill="FFFFFF"/>
          <w:lang w:val="en-US"/>
        </w:rPr>
        <w:t xml:space="preserve">Liao, Y. Y., Chen, I. H., Lin, Y. J., Chen, Y., &amp; Hsu, W. C. (2019). Effects of Virtual Reality-Based Physical and Cognitive Training on Executive Function and Dual-Task Gait Performance in Older Adults </w:t>
      </w:r>
      <w:proofErr w:type="gramStart"/>
      <w:r w:rsidR="00A66F42" w:rsidRPr="00395CE3">
        <w:rPr>
          <w:rFonts w:ascii="Garamond" w:hAnsi="Garamond" w:cs="Times New Roman"/>
          <w:color w:val="000000" w:themeColor="text1"/>
          <w:sz w:val="24"/>
          <w:szCs w:val="24"/>
          <w:shd w:val="clear" w:color="auto" w:fill="FFFFFF"/>
          <w:lang w:val="en-US"/>
        </w:rPr>
        <w:t>With</w:t>
      </w:r>
      <w:proofErr w:type="gramEnd"/>
      <w:r w:rsidR="00A66F42" w:rsidRPr="00395CE3">
        <w:rPr>
          <w:rFonts w:ascii="Garamond" w:hAnsi="Garamond" w:cs="Times New Roman"/>
          <w:color w:val="000000" w:themeColor="text1"/>
          <w:sz w:val="24"/>
          <w:szCs w:val="24"/>
          <w:shd w:val="clear" w:color="auto" w:fill="FFFFFF"/>
          <w:lang w:val="en-US"/>
        </w:rPr>
        <w:t xml:space="preserve"> Mild Cognitive Impairment: A Randomized Control Trial. </w:t>
      </w:r>
      <w:r w:rsidR="00A66F42" w:rsidRPr="00395CE3">
        <w:rPr>
          <w:rFonts w:ascii="Garamond" w:hAnsi="Garamond" w:cs="Times New Roman"/>
          <w:i/>
          <w:iCs/>
          <w:color w:val="000000" w:themeColor="text1"/>
          <w:sz w:val="24"/>
          <w:szCs w:val="24"/>
          <w:shd w:val="clear" w:color="auto" w:fill="FFFFFF"/>
          <w:lang w:val="en-US"/>
        </w:rPr>
        <w:t>Frontiers in aging neuroscience</w:t>
      </w:r>
      <w:r w:rsidR="00A66F42" w:rsidRPr="00395CE3">
        <w:rPr>
          <w:rFonts w:ascii="Garamond" w:hAnsi="Garamond" w:cs="Times New Roman"/>
          <w:color w:val="000000" w:themeColor="text1"/>
          <w:sz w:val="24"/>
          <w:szCs w:val="24"/>
          <w:shd w:val="clear" w:color="auto" w:fill="FFFFFF"/>
          <w:lang w:val="en-US"/>
        </w:rPr>
        <w:t>, </w:t>
      </w:r>
      <w:r w:rsidR="00A66F42" w:rsidRPr="00395CE3">
        <w:rPr>
          <w:rFonts w:ascii="Garamond" w:hAnsi="Garamond" w:cs="Times New Roman"/>
          <w:i/>
          <w:iCs/>
          <w:color w:val="000000" w:themeColor="text1"/>
          <w:sz w:val="24"/>
          <w:szCs w:val="24"/>
          <w:shd w:val="clear" w:color="auto" w:fill="FFFFFF"/>
          <w:lang w:val="en-US"/>
        </w:rPr>
        <w:t>11</w:t>
      </w:r>
      <w:r w:rsidR="00A66F42" w:rsidRPr="00395CE3">
        <w:rPr>
          <w:rFonts w:ascii="Garamond" w:hAnsi="Garamond" w:cs="Times New Roman"/>
          <w:color w:val="000000" w:themeColor="text1"/>
          <w:sz w:val="24"/>
          <w:szCs w:val="24"/>
          <w:shd w:val="clear" w:color="auto" w:fill="FFFFFF"/>
          <w:lang w:val="en-US"/>
        </w:rPr>
        <w:t xml:space="preserve">, 162. </w:t>
      </w:r>
      <w:hyperlink r:id="rId29" w:history="1">
        <w:r w:rsidR="00A66F42" w:rsidRPr="00395CE3">
          <w:rPr>
            <w:rStyle w:val="Hipervnculo"/>
            <w:rFonts w:ascii="Garamond" w:hAnsi="Garamond" w:cs="Times New Roman"/>
            <w:color w:val="000000" w:themeColor="text1"/>
            <w:sz w:val="24"/>
            <w:szCs w:val="24"/>
            <w:u w:val="none"/>
            <w:shd w:val="clear" w:color="auto" w:fill="FFFFFF"/>
            <w:lang w:val="en-US"/>
          </w:rPr>
          <w:t>https://doi.org/10.3389/fnagi.2019.00162</w:t>
        </w:r>
      </w:hyperlink>
    </w:p>
    <w:p w14:paraId="5BF98944" w14:textId="61E97B20" w:rsidR="00A66F42" w:rsidRPr="00395CE3" w:rsidRDefault="00C07B5D" w:rsidP="00A73C32">
      <w:pPr>
        <w:spacing w:line="240" w:lineRule="auto"/>
        <w:ind w:left="360" w:hanging="720"/>
        <w:jc w:val="both"/>
        <w:rPr>
          <w:rStyle w:val="Hipervnculo"/>
          <w:rFonts w:ascii="Garamond" w:hAnsi="Garamond" w:cs="Times New Roman"/>
          <w:color w:val="000000" w:themeColor="text1"/>
          <w:sz w:val="24"/>
          <w:szCs w:val="24"/>
          <w:u w:val="none"/>
          <w:shd w:val="clear" w:color="auto" w:fill="FFFFFF"/>
          <w:lang w:val="en-US"/>
        </w:rPr>
      </w:pPr>
      <w:r w:rsidRPr="00395CE3">
        <w:rPr>
          <w:rFonts w:ascii="Garamond" w:hAnsi="Garamond" w:cs="Times New Roman"/>
          <w:color w:val="000000" w:themeColor="text1"/>
          <w:sz w:val="24"/>
          <w:szCs w:val="24"/>
          <w:shd w:val="clear" w:color="auto" w:fill="FFFFFF"/>
          <w:lang w:val="en-US"/>
        </w:rPr>
        <w:t xml:space="preserve">  </w:t>
      </w:r>
      <w:r w:rsidR="00A66F42" w:rsidRPr="00395CE3">
        <w:rPr>
          <w:rFonts w:ascii="Garamond" w:hAnsi="Garamond" w:cs="Times New Roman"/>
          <w:color w:val="000000" w:themeColor="text1"/>
          <w:sz w:val="24"/>
          <w:szCs w:val="24"/>
          <w:shd w:val="clear" w:color="auto" w:fill="FFFFFF"/>
          <w:lang w:val="en-US"/>
        </w:rPr>
        <w:t xml:space="preserve">Lim, E. H., Kim, D. S., Won, Y. H., Park, S. H., Seo, J. H., Ko, M. H., &amp; Kim, G. W. (2023). Effects of </w:t>
      </w:r>
      <w:proofErr w:type="gramStart"/>
      <w:r w:rsidR="00A66F42" w:rsidRPr="00395CE3">
        <w:rPr>
          <w:rFonts w:ascii="Garamond" w:hAnsi="Garamond" w:cs="Times New Roman"/>
          <w:color w:val="000000" w:themeColor="text1"/>
          <w:sz w:val="24"/>
          <w:szCs w:val="24"/>
          <w:shd w:val="clear" w:color="auto" w:fill="FFFFFF"/>
          <w:lang w:val="en-US"/>
        </w:rPr>
        <w:t>Home Based</w:t>
      </w:r>
      <w:proofErr w:type="gramEnd"/>
      <w:r w:rsidR="00A66F42" w:rsidRPr="00395CE3">
        <w:rPr>
          <w:rFonts w:ascii="Garamond" w:hAnsi="Garamond" w:cs="Times New Roman"/>
          <w:color w:val="000000" w:themeColor="text1"/>
          <w:sz w:val="24"/>
          <w:szCs w:val="24"/>
          <w:shd w:val="clear" w:color="auto" w:fill="FFFFFF"/>
          <w:lang w:val="en-US"/>
        </w:rPr>
        <w:t xml:space="preserve"> Serious Game Training (Brain Talk™) in the Elderly With Mild Cognitive Impairment: Randomized, a Single-Blind, Controlled Trial. </w:t>
      </w:r>
      <w:r w:rsidR="00A66F42" w:rsidRPr="00395CE3">
        <w:rPr>
          <w:rFonts w:ascii="Garamond" w:hAnsi="Garamond" w:cs="Times New Roman"/>
          <w:i/>
          <w:iCs/>
          <w:color w:val="000000" w:themeColor="text1"/>
          <w:sz w:val="24"/>
          <w:szCs w:val="24"/>
          <w:shd w:val="clear" w:color="auto" w:fill="FFFFFF"/>
          <w:lang w:val="en-US"/>
        </w:rPr>
        <w:t xml:space="preserve">Brain &amp; </w:t>
      </w:r>
      <w:proofErr w:type="spellStart"/>
      <w:r w:rsidR="00A66F42" w:rsidRPr="00395CE3">
        <w:rPr>
          <w:rFonts w:ascii="Garamond" w:hAnsi="Garamond" w:cs="Times New Roman"/>
          <w:i/>
          <w:iCs/>
          <w:color w:val="000000" w:themeColor="text1"/>
          <w:sz w:val="24"/>
          <w:szCs w:val="24"/>
          <w:shd w:val="clear" w:color="auto" w:fill="FFFFFF"/>
          <w:lang w:val="en-US"/>
        </w:rPr>
        <w:t>NeuroRehabilitation</w:t>
      </w:r>
      <w:proofErr w:type="spellEnd"/>
      <w:r w:rsidR="00A66F42" w:rsidRPr="00395CE3">
        <w:rPr>
          <w:rFonts w:ascii="Garamond" w:hAnsi="Garamond" w:cs="Times New Roman"/>
          <w:color w:val="000000" w:themeColor="text1"/>
          <w:sz w:val="24"/>
          <w:szCs w:val="24"/>
          <w:shd w:val="clear" w:color="auto" w:fill="FFFFFF"/>
          <w:lang w:val="en-US"/>
        </w:rPr>
        <w:t>, </w:t>
      </w:r>
      <w:r w:rsidR="00A66F42" w:rsidRPr="00395CE3">
        <w:rPr>
          <w:rFonts w:ascii="Garamond" w:hAnsi="Garamond" w:cs="Times New Roman"/>
          <w:i/>
          <w:iCs/>
          <w:color w:val="000000" w:themeColor="text1"/>
          <w:sz w:val="24"/>
          <w:szCs w:val="24"/>
          <w:shd w:val="clear" w:color="auto" w:fill="FFFFFF"/>
          <w:lang w:val="en-US"/>
        </w:rPr>
        <w:t>16</w:t>
      </w:r>
      <w:r w:rsidR="00A66F42" w:rsidRPr="00395CE3">
        <w:rPr>
          <w:rFonts w:ascii="Garamond" w:hAnsi="Garamond" w:cs="Times New Roman"/>
          <w:color w:val="000000" w:themeColor="text1"/>
          <w:sz w:val="24"/>
          <w:szCs w:val="24"/>
          <w:shd w:val="clear" w:color="auto" w:fill="FFFFFF"/>
          <w:lang w:val="en-US"/>
        </w:rPr>
        <w:t>(1), e4. https://doi.org/10.12786/bn.2023.16.e4</w:t>
      </w:r>
    </w:p>
    <w:p w14:paraId="0F13D517" w14:textId="4D423971" w:rsidR="00A66F42" w:rsidRPr="00395CE3" w:rsidRDefault="00C07B5D" w:rsidP="00A73C32">
      <w:pPr>
        <w:spacing w:line="240" w:lineRule="auto"/>
        <w:ind w:left="360" w:hanging="720"/>
        <w:jc w:val="both"/>
        <w:rPr>
          <w:rFonts w:ascii="Garamond" w:hAnsi="Garamond" w:cs="Times New Roman"/>
          <w:color w:val="000000" w:themeColor="text1"/>
          <w:sz w:val="24"/>
          <w:szCs w:val="24"/>
          <w:shd w:val="clear" w:color="auto" w:fill="FFFFFF"/>
          <w:lang w:val="en-US"/>
        </w:rPr>
      </w:pPr>
      <w:r w:rsidRPr="00395CE3">
        <w:rPr>
          <w:rFonts w:ascii="Garamond" w:hAnsi="Garamond" w:cs="Times New Roman"/>
          <w:color w:val="000000" w:themeColor="text1"/>
          <w:sz w:val="24"/>
          <w:szCs w:val="24"/>
          <w:shd w:val="clear" w:color="auto" w:fill="FFFFFF"/>
          <w:lang w:val="en-US"/>
        </w:rPr>
        <w:t xml:space="preserve">  </w:t>
      </w:r>
      <w:r w:rsidR="00A66F42" w:rsidRPr="00395CE3">
        <w:rPr>
          <w:rFonts w:ascii="Garamond" w:hAnsi="Garamond" w:cs="Times New Roman"/>
          <w:color w:val="000000" w:themeColor="text1"/>
          <w:sz w:val="24"/>
          <w:szCs w:val="24"/>
          <w:shd w:val="clear" w:color="auto" w:fill="FFFFFF"/>
          <w:lang w:val="en-US"/>
        </w:rPr>
        <w:t>Lustig, C., Shah, P., Seidler, R., &amp; Reuter-Lorenz, P. A. (2009). Aging, training, and the brain: a review and future directions. </w:t>
      </w:r>
      <w:r w:rsidR="00A66F42" w:rsidRPr="00395CE3">
        <w:rPr>
          <w:rFonts w:ascii="Garamond" w:hAnsi="Garamond" w:cs="Times New Roman"/>
          <w:i/>
          <w:iCs/>
          <w:color w:val="000000" w:themeColor="text1"/>
          <w:sz w:val="24"/>
          <w:szCs w:val="24"/>
          <w:shd w:val="clear" w:color="auto" w:fill="FFFFFF"/>
          <w:lang w:val="en-US"/>
        </w:rPr>
        <w:t>Neuropsychology review</w:t>
      </w:r>
      <w:r w:rsidR="00A66F42" w:rsidRPr="00395CE3">
        <w:rPr>
          <w:rFonts w:ascii="Garamond" w:hAnsi="Garamond" w:cs="Times New Roman"/>
          <w:color w:val="000000" w:themeColor="text1"/>
          <w:sz w:val="24"/>
          <w:szCs w:val="24"/>
          <w:shd w:val="clear" w:color="auto" w:fill="FFFFFF"/>
          <w:lang w:val="en-US"/>
        </w:rPr>
        <w:t>, </w:t>
      </w:r>
      <w:r w:rsidR="00A66F42" w:rsidRPr="00395CE3">
        <w:rPr>
          <w:rFonts w:ascii="Garamond" w:hAnsi="Garamond" w:cs="Times New Roman"/>
          <w:i/>
          <w:iCs/>
          <w:color w:val="000000" w:themeColor="text1"/>
          <w:sz w:val="24"/>
          <w:szCs w:val="24"/>
          <w:shd w:val="clear" w:color="auto" w:fill="FFFFFF"/>
          <w:lang w:val="en-US"/>
        </w:rPr>
        <w:t>19</w:t>
      </w:r>
      <w:r w:rsidR="00A66F42" w:rsidRPr="00395CE3">
        <w:rPr>
          <w:rFonts w:ascii="Garamond" w:hAnsi="Garamond" w:cs="Times New Roman"/>
          <w:color w:val="000000" w:themeColor="text1"/>
          <w:sz w:val="24"/>
          <w:szCs w:val="24"/>
          <w:shd w:val="clear" w:color="auto" w:fill="FFFFFF"/>
          <w:lang w:val="en-US"/>
        </w:rPr>
        <w:t>(4), 504–522. https://doi.org/10.1007/s11065-009-9119-9</w:t>
      </w:r>
    </w:p>
    <w:p w14:paraId="06E28F9A" w14:textId="281B1846" w:rsidR="00A66F42" w:rsidRPr="00395CE3" w:rsidRDefault="00C07B5D" w:rsidP="00A73C32">
      <w:pPr>
        <w:spacing w:line="240" w:lineRule="auto"/>
        <w:ind w:left="360" w:hanging="720"/>
        <w:jc w:val="both"/>
        <w:rPr>
          <w:rFonts w:ascii="Garamond" w:hAnsi="Garamond" w:cs="Times New Roman"/>
          <w:color w:val="000000" w:themeColor="text1"/>
          <w:sz w:val="24"/>
          <w:szCs w:val="24"/>
          <w:shd w:val="clear" w:color="auto" w:fill="FFFFFF"/>
          <w:lang w:val="en-US"/>
        </w:rPr>
      </w:pPr>
      <w:r w:rsidRPr="00395CE3">
        <w:rPr>
          <w:rFonts w:ascii="Garamond" w:hAnsi="Garamond" w:cs="Times New Roman"/>
          <w:color w:val="000000" w:themeColor="text1"/>
          <w:sz w:val="24"/>
          <w:szCs w:val="24"/>
          <w:shd w:val="clear" w:color="auto" w:fill="FFFFFF"/>
          <w:lang w:val="en-US"/>
        </w:rPr>
        <w:t xml:space="preserve">   </w:t>
      </w:r>
      <w:r w:rsidR="00A66F42" w:rsidRPr="00395CE3">
        <w:rPr>
          <w:rFonts w:ascii="Garamond" w:hAnsi="Garamond" w:cs="Times New Roman"/>
          <w:color w:val="000000" w:themeColor="text1"/>
          <w:sz w:val="24"/>
          <w:szCs w:val="24"/>
          <w:shd w:val="clear" w:color="auto" w:fill="FFFFFF"/>
          <w:lang w:val="en-US"/>
        </w:rPr>
        <w:t xml:space="preserve">Maeng, Seri &amp; Hong, </w:t>
      </w:r>
      <w:proofErr w:type="spellStart"/>
      <w:r w:rsidR="00A66F42" w:rsidRPr="00395CE3">
        <w:rPr>
          <w:rFonts w:ascii="Garamond" w:hAnsi="Garamond" w:cs="Times New Roman"/>
          <w:color w:val="000000" w:themeColor="text1"/>
          <w:sz w:val="24"/>
          <w:szCs w:val="24"/>
          <w:shd w:val="clear" w:color="auto" w:fill="FFFFFF"/>
          <w:lang w:val="en-US"/>
        </w:rPr>
        <w:t>Jin</w:t>
      </w:r>
      <w:proofErr w:type="spellEnd"/>
      <w:r w:rsidR="00A66F42" w:rsidRPr="00395CE3">
        <w:rPr>
          <w:rFonts w:ascii="Garamond" w:hAnsi="Garamond" w:cs="Times New Roman"/>
          <w:color w:val="000000" w:themeColor="text1"/>
          <w:sz w:val="24"/>
          <w:szCs w:val="24"/>
          <w:shd w:val="clear" w:color="auto" w:fill="FFFFFF"/>
          <w:lang w:val="en-US"/>
        </w:rPr>
        <w:t xml:space="preserve"> &amp; Kim, </w:t>
      </w:r>
      <w:proofErr w:type="spellStart"/>
      <w:r w:rsidR="00A66F42" w:rsidRPr="00395CE3">
        <w:rPr>
          <w:rFonts w:ascii="Garamond" w:hAnsi="Garamond" w:cs="Times New Roman"/>
          <w:color w:val="000000" w:themeColor="text1"/>
          <w:sz w:val="24"/>
          <w:szCs w:val="24"/>
          <w:shd w:val="clear" w:color="auto" w:fill="FFFFFF"/>
          <w:lang w:val="en-US"/>
        </w:rPr>
        <w:t>Hyeyoung</w:t>
      </w:r>
      <w:proofErr w:type="spellEnd"/>
      <w:r w:rsidR="00A66F42" w:rsidRPr="00395CE3">
        <w:rPr>
          <w:rFonts w:ascii="Garamond" w:hAnsi="Garamond" w:cs="Times New Roman"/>
          <w:color w:val="000000" w:themeColor="text1"/>
          <w:sz w:val="24"/>
          <w:szCs w:val="24"/>
          <w:shd w:val="clear" w:color="auto" w:fill="FFFFFF"/>
          <w:lang w:val="en-US"/>
        </w:rPr>
        <w:t xml:space="preserve"> &amp; Kim, </w:t>
      </w:r>
      <w:proofErr w:type="spellStart"/>
      <w:r w:rsidR="00A66F42" w:rsidRPr="00395CE3">
        <w:rPr>
          <w:rFonts w:ascii="Garamond" w:hAnsi="Garamond" w:cs="Times New Roman"/>
          <w:color w:val="000000" w:themeColor="text1"/>
          <w:sz w:val="24"/>
          <w:szCs w:val="24"/>
          <w:shd w:val="clear" w:color="auto" w:fill="FFFFFF"/>
          <w:lang w:val="en-US"/>
        </w:rPr>
        <w:t>Hyeyoung</w:t>
      </w:r>
      <w:proofErr w:type="spellEnd"/>
      <w:r w:rsidR="00A66F42" w:rsidRPr="00395CE3">
        <w:rPr>
          <w:rFonts w:ascii="Garamond" w:hAnsi="Garamond" w:cs="Times New Roman"/>
          <w:color w:val="000000" w:themeColor="text1"/>
          <w:sz w:val="24"/>
          <w:szCs w:val="24"/>
          <w:shd w:val="clear" w:color="auto" w:fill="FFFFFF"/>
          <w:lang w:val="en-US"/>
        </w:rPr>
        <w:t xml:space="preserve"> &amp; Cho, Seo-</w:t>
      </w:r>
      <w:proofErr w:type="spellStart"/>
      <w:r w:rsidR="00A66F42" w:rsidRPr="00395CE3">
        <w:rPr>
          <w:rFonts w:ascii="Garamond" w:hAnsi="Garamond" w:cs="Times New Roman"/>
          <w:color w:val="000000" w:themeColor="text1"/>
          <w:sz w:val="24"/>
          <w:szCs w:val="24"/>
          <w:shd w:val="clear" w:color="auto" w:fill="FFFFFF"/>
          <w:lang w:val="en-US"/>
        </w:rPr>
        <w:t>Eun</w:t>
      </w:r>
      <w:proofErr w:type="spellEnd"/>
      <w:r w:rsidR="00A66F42" w:rsidRPr="00395CE3">
        <w:rPr>
          <w:rFonts w:ascii="Garamond" w:hAnsi="Garamond" w:cs="Times New Roman"/>
          <w:color w:val="000000" w:themeColor="text1"/>
          <w:sz w:val="24"/>
          <w:szCs w:val="24"/>
          <w:shd w:val="clear" w:color="auto" w:fill="FFFFFF"/>
          <w:lang w:val="en-US"/>
        </w:rPr>
        <w:t xml:space="preserve"> &amp; Kang, Jae </w:t>
      </w:r>
      <w:proofErr w:type="spellStart"/>
      <w:r w:rsidR="00A66F42" w:rsidRPr="00395CE3">
        <w:rPr>
          <w:rFonts w:ascii="Garamond" w:hAnsi="Garamond" w:cs="Times New Roman"/>
          <w:color w:val="000000" w:themeColor="text1"/>
          <w:sz w:val="24"/>
          <w:szCs w:val="24"/>
          <w:shd w:val="clear" w:color="auto" w:fill="FFFFFF"/>
          <w:lang w:val="en-US"/>
        </w:rPr>
        <w:t>Myeong</w:t>
      </w:r>
      <w:proofErr w:type="spellEnd"/>
      <w:r w:rsidR="00A66F42" w:rsidRPr="00395CE3">
        <w:rPr>
          <w:rFonts w:ascii="Garamond" w:hAnsi="Garamond" w:cs="Times New Roman"/>
          <w:color w:val="000000" w:themeColor="text1"/>
          <w:sz w:val="24"/>
          <w:szCs w:val="24"/>
          <w:shd w:val="clear" w:color="auto" w:fill="FFFFFF"/>
          <w:lang w:val="en-US"/>
        </w:rPr>
        <w:t xml:space="preserve"> &amp; Na, Kyoung-</w:t>
      </w:r>
      <w:proofErr w:type="spellStart"/>
      <w:r w:rsidR="00A66F42" w:rsidRPr="00395CE3">
        <w:rPr>
          <w:rFonts w:ascii="Garamond" w:hAnsi="Garamond" w:cs="Times New Roman"/>
          <w:color w:val="000000" w:themeColor="text1"/>
          <w:sz w:val="24"/>
          <w:szCs w:val="24"/>
          <w:shd w:val="clear" w:color="auto" w:fill="FFFFFF"/>
          <w:lang w:val="en-US"/>
        </w:rPr>
        <w:t>Sae</w:t>
      </w:r>
      <w:proofErr w:type="spellEnd"/>
      <w:r w:rsidR="00A66F42" w:rsidRPr="00395CE3">
        <w:rPr>
          <w:rFonts w:ascii="Garamond" w:hAnsi="Garamond" w:cs="Times New Roman"/>
          <w:color w:val="000000" w:themeColor="text1"/>
          <w:sz w:val="24"/>
          <w:szCs w:val="24"/>
          <w:shd w:val="clear" w:color="auto" w:fill="FFFFFF"/>
          <w:lang w:val="en-US"/>
        </w:rPr>
        <w:t xml:space="preserve"> &amp; Oh, </w:t>
      </w:r>
      <w:proofErr w:type="spellStart"/>
      <w:r w:rsidR="00A66F42" w:rsidRPr="00395CE3">
        <w:rPr>
          <w:rFonts w:ascii="Garamond" w:hAnsi="Garamond" w:cs="Times New Roman"/>
          <w:color w:val="000000" w:themeColor="text1"/>
          <w:sz w:val="24"/>
          <w:szCs w:val="24"/>
          <w:shd w:val="clear" w:color="auto" w:fill="FFFFFF"/>
          <w:lang w:val="en-US"/>
        </w:rPr>
        <w:t>Seokhee</w:t>
      </w:r>
      <w:proofErr w:type="spellEnd"/>
      <w:r w:rsidR="00A66F42" w:rsidRPr="00395CE3">
        <w:rPr>
          <w:rFonts w:ascii="Garamond" w:hAnsi="Garamond" w:cs="Times New Roman"/>
          <w:color w:val="000000" w:themeColor="text1"/>
          <w:sz w:val="24"/>
          <w:szCs w:val="24"/>
          <w:shd w:val="clear" w:color="auto" w:fill="FFFFFF"/>
          <w:lang w:val="en-US"/>
        </w:rPr>
        <w:t xml:space="preserve"> &amp; Park, Jung &amp; Bae, Jae Nam &amp; Cho, Sang </w:t>
      </w:r>
      <w:proofErr w:type="spellStart"/>
      <w:r w:rsidR="00A66F42" w:rsidRPr="00395CE3">
        <w:rPr>
          <w:rFonts w:ascii="Garamond" w:hAnsi="Garamond" w:cs="Times New Roman"/>
          <w:color w:val="000000" w:themeColor="text1"/>
          <w:sz w:val="24"/>
          <w:szCs w:val="24"/>
          <w:shd w:val="clear" w:color="auto" w:fill="FFFFFF"/>
          <w:lang w:val="en-US"/>
        </w:rPr>
        <w:t>jin</w:t>
      </w:r>
      <w:proofErr w:type="spellEnd"/>
      <w:r w:rsidR="00A66F42" w:rsidRPr="00395CE3">
        <w:rPr>
          <w:rFonts w:ascii="Garamond" w:hAnsi="Garamond" w:cs="Times New Roman"/>
          <w:color w:val="000000" w:themeColor="text1"/>
          <w:sz w:val="24"/>
          <w:szCs w:val="24"/>
          <w:shd w:val="clear" w:color="auto" w:fill="FFFFFF"/>
          <w:lang w:val="en-US"/>
        </w:rPr>
        <w:t xml:space="preserve">. (2021). Effects of Virtual Reality-Based Cognitive Training in the Elderly with and without Mild Cognitive Impairment. </w:t>
      </w:r>
      <w:r w:rsidR="00A66F42" w:rsidRPr="00395CE3">
        <w:rPr>
          <w:rFonts w:ascii="Garamond" w:hAnsi="Garamond" w:cs="Times New Roman"/>
          <w:i/>
          <w:iCs/>
          <w:color w:val="000000" w:themeColor="text1"/>
          <w:sz w:val="24"/>
          <w:szCs w:val="24"/>
          <w:shd w:val="clear" w:color="auto" w:fill="FFFFFF"/>
          <w:lang w:val="en-US"/>
        </w:rPr>
        <w:t>Psychiatry investigation</w:t>
      </w:r>
      <w:r w:rsidR="00A66F42" w:rsidRPr="00395CE3">
        <w:rPr>
          <w:rFonts w:ascii="Garamond" w:hAnsi="Garamond" w:cs="Times New Roman"/>
          <w:color w:val="000000" w:themeColor="text1"/>
          <w:sz w:val="24"/>
          <w:szCs w:val="24"/>
          <w:shd w:val="clear" w:color="auto" w:fill="FFFFFF"/>
          <w:lang w:val="en-US"/>
        </w:rPr>
        <w:t>. 18. 10.30773/pi.2020.0446.</w:t>
      </w:r>
    </w:p>
    <w:p w14:paraId="3CABBBEC" w14:textId="7ADFBA18" w:rsidR="00A66F42" w:rsidRPr="00395CE3" w:rsidRDefault="00C07B5D" w:rsidP="00A73C32">
      <w:pPr>
        <w:spacing w:line="240" w:lineRule="auto"/>
        <w:ind w:left="360" w:hanging="720"/>
        <w:jc w:val="both"/>
        <w:rPr>
          <w:rStyle w:val="Hipervnculo"/>
          <w:rFonts w:ascii="Garamond" w:hAnsi="Garamond" w:cs="Times New Roman"/>
          <w:color w:val="000000" w:themeColor="text1"/>
          <w:sz w:val="24"/>
          <w:szCs w:val="24"/>
          <w:u w:val="none"/>
          <w:shd w:val="clear" w:color="auto" w:fill="FFFFFF"/>
          <w:lang w:val="en-US"/>
        </w:rPr>
      </w:pPr>
      <w:r w:rsidRPr="00395CE3">
        <w:rPr>
          <w:rFonts w:ascii="Garamond" w:hAnsi="Garamond" w:cs="Times New Roman"/>
          <w:color w:val="000000" w:themeColor="text1"/>
          <w:sz w:val="24"/>
          <w:szCs w:val="24"/>
          <w:shd w:val="clear" w:color="auto" w:fill="FFFFFF"/>
          <w:lang w:val="en-US"/>
        </w:rPr>
        <w:t xml:space="preserve">   </w:t>
      </w:r>
      <w:proofErr w:type="spellStart"/>
      <w:r w:rsidR="00A66F42" w:rsidRPr="00395CE3">
        <w:rPr>
          <w:rFonts w:ascii="Garamond" w:hAnsi="Garamond" w:cs="Times New Roman"/>
          <w:color w:val="000000" w:themeColor="text1"/>
          <w:sz w:val="24"/>
          <w:szCs w:val="24"/>
          <w:shd w:val="clear" w:color="auto" w:fill="FFFFFF"/>
          <w:lang w:val="en-US"/>
        </w:rPr>
        <w:t>Manenti</w:t>
      </w:r>
      <w:proofErr w:type="spellEnd"/>
      <w:r w:rsidR="00A66F42" w:rsidRPr="00395CE3">
        <w:rPr>
          <w:rFonts w:ascii="Garamond" w:hAnsi="Garamond" w:cs="Times New Roman"/>
          <w:color w:val="000000" w:themeColor="text1"/>
          <w:sz w:val="24"/>
          <w:szCs w:val="24"/>
          <w:shd w:val="clear" w:color="auto" w:fill="FFFFFF"/>
          <w:lang w:val="en-US"/>
        </w:rPr>
        <w:t xml:space="preserve">, R., </w:t>
      </w:r>
      <w:proofErr w:type="spellStart"/>
      <w:r w:rsidR="00A66F42" w:rsidRPr="00395CE3">
        <w:rPr>
          <w:rFonts w:ascii="Garamond" w:hAnsi="Garamond" w:cs="Times New Roman"/>
          <w:color w:val="000000" w:themeColor="text1"/>
          <w:sz w:val="24"/>
          <w:szCs w:val="24"/>
          <w:shd w:val="clear" w:color="auto" w:fill="FFFFFF"/>
          <w:lang w:val="en-US"/>
        </w:rPr>
        <w:t>Gobbi</w:t>
      </w:r>
      <w:proofErr w:type="spellEnd"/>
      <w:r w:rsidR="00A66F42" w:rsidRPr="00395CE3">
        <w:rPr>
          <w:rFonts w:ascii="Garamond" w:hAnsi="Garamond" w:cs="Times New Roman"/>
          <w:color w:val="000000" w:themeColor="text1"/>
          <w:sz w:val="24"/>
          <w:szCs w:val="24"/>
          <w:shd w:val="clear" w:color="auto" w:fill="FFFFFF"/>
          <w:lang w:val="en-US"/>
        </w:rPr>
        <w:t xml:space="preserve">, E., Baglio, F., </w:t>
      </w:r>
      <w:proofErr w:type="spellStart"/>
      <w:r w:rsidR="00A66F42" w:rsidRPr="00395CE3">
        <w:rPr>
          <w:rFonts w:ascii="Garamond" w:hAnsi="Garamond" w:cs="Times New Roman"/>
          <w:color w:val="000000" w:themeColor="text1"/>
          <w:sz w:val="24"/>
          <w:szCs w:val="24"/>
          <w:shd w:val="clear" w:color="auto" w:fill="FFFFFF"/>
          <w:lang w:val="en-US"/>
        </w:rPr>
        <w:t>Macis</w:t>
      </w:r>
      <w:proofErr w:type="spellEnd"/>
      <w:r w:rsidR="00A66F42" w:rsidRPr="00395CE3">
        <w:rPr>
          <w:rFonts w:ascii="Garamond" w:hAnsi="Garamond" w:cs="Times New Roman"/>
          <w:color w:val="000000" w:themeColor="text1"/>
          <w:sz w:val="24"/>
          <w:szCs w:val="24"/>
          <w:shd w:val="clear" w:color="auto" w:fill="FFFFFF"/>
          <w:lang w:val="en-US"/>
        </w:rPr>
        <w:t xml:space="preserve">, A., Ferrari, C., </w:t>
      </w:r>
      <w:proofErr w:type="spellStart"/>
      <w:r w:rsidR="00A66F42" w:rsidRPr="00395CE3">
        <w:rPr>
          <w:rFonts w:ascii="Garamond" w:hAnsi="Garamond" w:cs="Times New Roman"/>
          <w:color w:val="000000" w:themeColor="text1"/>
          <w:sz w:val="24"/>
          <w:szCs w:val="24"/>
          <w:shd w:val="clear" w:color="auto" w:fill="FFFFFF"/>
          <w:lang w:val="en-US"/>
        </w:rPr>
        <w:t>Pagnoni</w:t>
      </w:r>
      <w:proofErr w:type="spellEnd"/>
      <w:r w:rsidR="00A66F42" w:rsidRPr="00395CE3">
        <w:rPr>
          <w:rFonts w:ascii="Garamond" w:hAnsi="Garamond" w:cs="Times New Roman"/>
          <w:color w:val="000000" w:themeColor="text1"/>
          <w:sz w:val="24"/>
          <w:szCs w:val="24"/>
          <w:shd w:val="clear" w:color="auto" w:fill="FFFFFF"/>
          <w:lang w:val="en-US"/>
        </w:rPr>
        <w:t xml:space="preserve">, I., </w:t>
      </w:r>
      <w:proofErr w:type="spellStart"/>
      <w:r w:rsidR="00A66F42" w:rsidRPr="00395CE3">
        <w:rPr>
          <w:rFonts w:ascii="Garamond" w:hAnsi="Garamond" w:cs="Times New Roman"/>
          <w:color w:val="000000" w:themeColor="text1"/>
          <w:sz w:val="24"/>
          <w:szCs w:val="24"/>
          <w:shd w:val="clear" w:color="auto" w:fill="FFFFFF"/>
          <w:lang w:val="en-US"/>
        </w:rPr>
        <w:t>Rossetto</w:t>
      </w:r>
      <w:proofErr w:type="spellEnd"/>
      <w:r w:rsidR="00A66F42" w:rsidRPr="00395CE3">
        <w:rPr>
          <w:rFonts w:ascii="Garamond" w:hAnsi="Garamond" w:cs="Times New Roman"/>
          <w:color w:val="000000" w:themeColor="text1"/>
          <w:sz w:val="24"/>
          <w:szCs w:val="24"/>
          <w:shd w:val="clear" w:color="auto" w:fill="FFFFFF"/>
          <w:lang w:val="en-US"/>
        </w:rPr>
        <w:t xml:space="preserve">, F., Di </w:t>
      </w:r>
      <w:proofErr w:type="spellStart"/>
      <w:r w:rsidR="00A66F42" w:rsidRPr="00395CE3">
        <w:rPr>
          <w:rFonts w:ascii="Garamond" w:hAnsi="Garamond" w:cs="Times New Roman"/>
          <w:color w:val="000000" w:themeColor="text1"/>
          <w:sz w:val="24"/>
          <w:szCs w:val="24"/>
          <w:shd w:val="clear" w:color="auto" w:fill="FFFFFF"/>
          <w:lang w:val="en-US"/>
        </w:rPr>
        <w:t>Tella</w:t>
      </w:r>
      <w:proofErr w:type="spellEnd"/>
      <w:r w:rsidR="00A66F42" w:rsidRPr="00395CE3">
        <w:rPr>
          <w:rFonts w:ascii="Garamond" w:hAnsi="Garamond" w:cs="Times New Roman"/>
          <w:color w:val="000000" w:themeColor="text1"/>
          <w:sz w:val="24"/>
          <w:szCs w:val="24"/>
          <w:shd w:val="clear" w:color="auto" w:fill="FFFFFF"/>
          <w:lang w:val="en-US"/>
        </w:rPr>
        <w:t xml:space="preserve">, S., </w:t>
      </w:r>
      <w:proofErr w:type="spellStart"/>
      <w:r w:rsidR="00A66F42" w:rsidRPr="00395CE3">
        <w:rPr>
          <w:rFonts w:ascii="Garamond" w:hAnsi="Garamond" w:cs="Times New Roman"/>
          <w:color w:val="000000" w:themeColor="text1"/>
          <w:sz w:val="24"/>
          <w:szCs w:val="24"/>
          <w:shd w:val="clear" w:color="auto" w:fill="FFFFFF"/>
          <w:lang w:val="en-US"/>
        </w:rPr>
        <w:t>Alemanno</w:t>
      </w:r>
      <w:proofErr w:type="spellEnd"/>
      <w:r w:rsidR="00A66F42" w:rsidRPr="00395CE3">
        <w:rPr>
          <w:rFonts w:ascii="Garamond" w:hAnsi="Garamond" w:cs="Times New Roman"/>
          <w:color w:val="000000" w:themeColor="text1"/>
          <w:sz w:val="24"/>
          <w:szCs w:val="24"/>
          <w:shd w:val="clear" w:color="auto" w:fill="FFFFFF"/>
          <w:lang w:val="en-US"/>
        </w:rPr>
        <w:t xml:space="preserve">, F., Cimino, V., </w:t>
      </w:r>
      <w:proofErr w:type="spellStart"/>
      <w:r w:rsidR="00A66F42" w:rsidRPr="00395CE3">
        <w:rPr>
          <w:rFonts w:ascii="Garamond" w:hAnsi="Garamond" w:cs="Times New Roman"/>
          <w:color w:val="000000" w:themeColor="text1"/>
          <w:sz w:val="24"/>
          <w:szCs w:val="24"/>
          <w:shd w:val="clear" w:color="auto" w:fill="FFFFFF"/>
          <w:lang w:val="en-US"/>
        </w:rPr>
        <w:t>Binetti</w:t>
      </w:r>
      <w:proofErr w:type="spellEnd"/>
      <w:r w:rsidR="00A66F42" w:rsidRPr="00395CE3">
        <w:rPr>
          <w:rFonts w:ascii="Garamond" w:hAnsi="Garamond" w:cs="Times New Roman"/>
          <w:color w:val="000000" w:themeColor="text1"/>
          <w:sz w:val="24"/>
          <w:szCs w:val="24"/>
          <w:shd w:val="clear" w:color="auto" w:fill="FFFFFF"/>
          <w:lang w:val="en-US"/>
        </w:rPr>
        <w:t xml:space="preserve">, G., </w:t>
      </w:r>
      <w:proofErr w:type="spellStart"/>
      <w:r w:rsidR="00A66F42" w:rsidRPr="00395CE3">
        <w:rPr>
          <w:rFonts w:ascii="Garamond" w:hAnsi="Garamond" w:cs="Times New Roman"/>
          <w:color w:val="000000" w:themeColor="text1"/>
          <w:sz w:val="24"/>
          <w:szCs w:val="24"/>
          <w:shd w:val="clear" w:color="auto" w:fill="FFFFFF"/>
          <w:lang w:val="en-US"/>
        </w:rPr>
        <w:t>Iannaccone</w:t>
      </w:r>
      <w:proofErr w:type="spellEnd"/>
      <w:r w:rsidR="00A66F42" w:rsidRPr="00395CE3">
        <w:rPr>
          <w:rFonts w:ascii="Garamond" w:hAnsi="Garamond" w:cs="Times New Roman"/>
          <w:color w:val="000000" w:themeColor="text1"/>
          <w:sz w:val="24"/>
          <w:szCs w:val="24"/>
          <w:shd w:val="clear" w:color="auto" w:fill="FFFFFF"/>
          <w:lang w:val="en-US"/>
        </w:rPr>
        <w:t xml:space="preserve">, S., </w:t>
      </w:r>
      <w:proofErr w:type="spellStart"/>
      <w:r w:rsidR="00A66F42" w:rsidRPr="00395CE3">
        <w:rPr>
          <w:rFonts w:ascii="Garamond" w:hAnsi="Garamond" w:cs="Times New Roman"/>
          <w:color w:val="000000" w:themeColor="text1"/>
          <w:sz w:val="24"/>
          <w:szCs w:val="24"/>
          <w:shd w:val="clear" w:color="auto" w:fill="FFFFFF"/>
          <w:lang w:val="en-US"/>
        </w:rPr>
        <w:t>Bramanti</w:t>
      </w:r>
      <w:proofErr w:type="spellEnd"/>
      <w:r w:rsidR="00A66F42" w:rsidRPr="00395CE3">
        <w:rPr>
          <w:rFonts w:ascii="Garamond" w:hAnsi="Garamond" w:cs="Times New Roman"/>
          <w:color w:val="000000" w:themeColor="text1"/>
          <w:sz w:val="24"/>
          <w:szCs w:val="24"/>
          <w:shd w:val="clear" w:color="auto" w:fill="FFFFFF"/>
          <w:lang w:val="en-US"/>
        </w:rPr>
        <w:t xml:space="preserve">, P., Cappa, S. F., &amp; </w:t>
      </w:r>
      <w:proofErr w:type="spellStart"/>
      <w:r w:rsidR="00A66F42" w:rsidRPr="00395CE3">
        <w:rPr>
          <w:rFonts w:ascii="Garamond" w:hAnsi="Garamond" w:cs="Times New Roman"/>
          <w:color w:val="000000" w:themeColor="text1"/>
          <w:sz w:val="24"/>
          <w:szCs w:val="24"/>
          <w:shd w:val="clear" w:color="auto" w:fill="FFFFFF"/>
          <w:lang w:val="en-US"/>
        </w:rPr>
        <w:t>Cotelli</w:t>
      </w:r>
      <w:proofErr w:type="spellEnd"/>
      <w:r w:rsidR="00A66F42" w:rsidRPr="00395CE3">
        <w:rPr>
          <w:rFonts w:ascii="Garamond" w:hAnsi="Garamond" w:cs="Times New Roman"/>
          <w:color w:val="000000" w:themeColor="text1"/>
          <w:sz w:val="24"/>
          <w:szCs w:val="24"/>
          <w:shd w:val="clear" w:color="auto" w:fill="FFFFFF"/>
          <w:lang w:val="en-US"/>
        </w:rPr>
        <w:t xml:space="preserve">, M. (2020). Effectiveness of an Innovative Cognitive Treatment and Telerehabilitation on Subjects </w:t>
      </w:r>
      <w:proofErr w:type="gramStart"/>
      <w:r w:rsidR="00A66F42" w:rsidRPr="00395CE3">
        <w:rPr>
          <w:rFonts w:ascii="Garamond" w:hAnsi="Garamond" w:cs="Times New Roman"/>
          <w:color w:val="000000" w:themeColor="text1"/>
          <w:sz w:val="24"/>
          <w:szCs w:val="24"/>
          <w:shd w:val="clear" w:color="auto" w:fill="FFFFFF"/>
          <w:lang w:val="en-US"/>
        </w:rPr>
        <w:t>With</w:t>
      </w:r>
      <w:proofErr w:type="gramEnd"/>
      <w:r w:rsidR="00A66F42" w:rsidRPr="00395CE3">
        <w:rPr>
          <w:rFonts w:ascii="Garamond" w:hAnsi="Garamond" w:cs="Times New Roman"/>
          <w:color w:val="000000" w:themeColor="text1"/>
          <w:sz w:val="24"/>
          <w:szCs w:val="24"/>
          <w:shd w:val="clear" w:color="auto" w:fill="FFFFFF"/>
          <w:lang w:val="en-US"/>
        </w:rPr>
        <w:t xml:space="preserve"> Mild Cognitive Impairment: A Multicenter, Randomized, Active-Controlled Study. </w:t>
      </w:r>
      <w:r w:rsidR="00A66F42" w:rsidRPr="00395CE3">
        <w:rPr>
          <w:rFonts w:ascii="Garamond" w:hAnsi="Garamond" w:cs="Times New Roman"/>
          <w:i/>
          <w:iCs/>
          <w:color w:val="000000" w:themeColor="text1"/>
          <w:sz w:val="24"/>
          <w:szCs w:val="24"/>
          <w:shd w:val="clear" w:color="auto" w:fill="FFFFFF"/>
          <w:lang w:val="en-US"/>
        </w:rPr>
        <w:t>Frontiers in aging neuroscience</w:t>
      </w:r>
      <w:r w:rsidR="00A66F42" w:rsidRPr="00395CE3">
        <w:rPr>
          <w:rFonts w:ascii="Garamond" w:hAnsi="Garamond" w:cs="Times New Roman"/>
          <w:color w:val="000000" w:themeColor="text1"/>
          <w:sz w:val="24"/>
          <w:szCs w:val="24"/>
          <w:shd w:val="clear" w:color="auto" w:fill="FFFFFF"/>
          <w:lang w:val="en-US"/>
        </w:rPr>
        <w:t>, </w:t>
      </w:r>
      <w:r w:rsidR="00A66F42" w:rsidRPr="00395CE3">
        <w:rPr>
          <w:rFonts w:ascii="Garamond" w:hAnsi="Garamond" w:cs="Times New Roman"/>
          <w:i/>
          <w:iCs/>
          <w:color w:val="000000" w:themeColor="text1"/>
          <w:sz w:val="24"/>
          <w:szCs w:val="24"/>
          <w:shd w:val="clear" w:color="auto" w:fill="FFFFFF"/>
          <w:lang w:val="en-US"/>
        </w:rPr>
        <w:t>12</w:t>
      </w:r>
      <w:r w:rsidR="00A66F42" w:rsidRPr="00395CE3">
        <w:rPr>
          <w:rFonts w:ascii="Garamond" w:hAnsi="Garamond" w:cs="Times New Roman"/>
          <w:color w:val="000000" w:themeColor="text1"/>
          <w:sz w:val="24"/>
          <w:szCs w:val="24"/>
          <w:shd w:val="clear" w:color="auto" w:fill="FFFFFF"/>
          <w:lang w:val="en-US"/>
        </w:rPr>
        <w:t xml:space="preserve">, 585988. </w:t>
      </w:r>
      <w:hyperlink r:id="rId30" w:history="1">
        <w:r w:rsidR="00A66F42" w:rsidRPr="00395CE3">
          <w:rPr>
            <w:rStyle w:val="Hipervnculo"/>
            <w:rFonts w:ascii="Garamond" w:hAnsi="Garamond" w:cs="Times New Roman"/>
            <w:color w:val="000000" w:themeColor="text1"/>
            <w:sz w:val="24"/>
            <w:szCs w:val="24"/>
            <w:u w:val="none"/>
            <w:shd w:val="clear" w:color="auto" w:fill="FFFFFF"/>
            <w:lang w:val="en-US"/>
          </w:rPr>
          <w:t>https://doi.org/10.3389/fnagi.2020.585988</w:t>
        </w:r>
      </w:hyperlink>
    </w:p>
    <w:p w14:paraId="23551052" w14:textId="3617C8D8" w:rsidR="00A66F42" w:rsidRPr="00395CE3" w:rsidRDefault="00C07B5D" w:rsidP="00A73C32">
      <w:pPr>
        <w:spacing w:line="240" w:lineRule="auto"/>
        <w:ind w:left="360" w:hanging="720"/>
        <w:jc w:val="both"/>
        <w:rPr>
          <w:rFonts w:ascii="Garamond" w:hAnsi="Garamond" w:cs="Times New Roman"/>
          <w:color w:val="000000" w:themeColor="text1"/>
          <w:sz w:val="24"/>
          <w:szCs w:val="24"/>
          <w:lang w:val="en-US"/>
        </w:rPr>
      </w:pPr>
      <w:r w:rsidRPr="00395CE3">
        <w:rPr>
          <w:rFonts w:ascii="Garamond" w:hAnsi="Garamond" w:cs="Times New Roman"/>
          <w:color w:val="000000" w:themeColor="text1"/>
          <w:sz w:val="24"/>
          <w:szCs w:val="24"/>
          <w:lang w:val="en-US"/>
        </w:rPr>
        <w:lastRenderedPageBreak/>
        <w:t xml:space="preserve">   </w:t>
      </w:r>
      <w:proofErr w:type="spellStart"/>
      <w:r w:rsidR="00A66F42" w:rsidRPr="00395CE3">
        <w:rPr>
          <w:rFonts w:ascii="Garamond" w:hAnsi="Garamond" w:cs="Times New Roman"/>
          <w:color w:val="000000" w:themeColor="text1"/>
          <w:sz w:val="24"/>
          <w:szCs w:val="24"/>
          <w:lang w:val="en-US"/>
        </w:rPr>
        <w:t>Manera</w:t>
      </w:r>
      <w:proofErr w:type="spellEnd"/>
      <w:r w:rsidR="00A66F42" w:rsidRPr="00395CE3">
        <w:rPr>
          <w:rFonts w:ascii="Garamond" w:hAnsi="Garamond" w:cs="Times New Roman"/>
          <w:color w:val="000000" w:themeColor="text1"/>
          <w:sz w:val="24"/>
          <w:szCs w:val="24"/>
          <w:lang w:val="en-US"/>
        </w:rPr>
        <w:t xml:space="preserve"> V, </w:t>
      </w:r>
      <w:proofErr w:type="spellStart"/>
      <w:r w:rsidR="00A66F42" w:rsidRPr="00395CE3">
        <w:rPr>
          <w:rFonts w:ascii="Garamond" w:hAnsi="Garamond" w:cs="Times New Roman"/>
          <w:color w:val="000000" w:themeColor="text1"/>
          <w:sz w:val="24"/>
          <w:szCs w:val="24"/>
          <w:lang w:val="en-US"/>
        </w:rPr>
        <w:t>Chapoulie</w:t>
      </w:r>
      <w:proofErr w:type="spellEnd"/>
      <w:r w:rsidR="00A66F42" w:rsidRPr="00395CE3">
        <w:rPr>
          <w:rFonts w:ascii="Garamond" w:hAnsi="Garamond" w:cs="Times New Roman"/>
          <w:color w:val="000000" w:themeColor="text1"/>
          <w:sz w:val="24"/>
          <w:szCs w:val="24"/>
          <w:lang w:val="en-US"/>
        </w:rPr>
        <w:t xml:space="preserve"> E, Bourgeois J, </w:t>
      </w:r>
      <w:proofErr w:type="spellStart"/>
      <w:r w:rsidR="00A66F42" w:rsidRPr="00395CE3">
        <w:rPr>
          <w:rFonts w:ascii="Garamond" w:hAnsi="Garamond" w:cs="Times New Roman"/>
          <w:color w:val="000000" w:themeColor="text1"/>
          <w:sz w:val="24"/>
          <w:szCs w:val="24"/>
          <w:lang w:val="en-US"/>
        </w:rPr>
        <w:t>Guerchouche</w:t>
      </w:r>
      <w:proofErr w:type="spellEnd"/>
      <w:r w:rsidR="00A66F42" w:rsidRPr="00395CE3">
        <w:rPr>
          <w:rFonts w:ascii="Garamond" w:hAnsi="Garamond" w:cs="Times New Roman"/>
          <w:color w:val="000000" w:themeColor="text1"/>
          <w:sz w:val="24"/>
          <w:szCs w:val="24"/>
          <w:lang w:val="en-US"/>
        </w:rPr>
        <w:t xml:space="preserve"> R, David R, </w:t>
      </w:r>
      <w:proofErr w:type="spellStart"/>
      <w:r w:rsidR="00A66F42" w:rsidRPr="00395CE3">
        <w:rPr>
          <w:rFonts w:ascii="Garamond" w:hAnsi="Garamond" w:cs="Times New Roman"/>
          <w:color w:val="000000" w:themeColor="text1"/>
          <w:sz w:val="24"/>
          <w:szCs w:val="24"/>
          <w:lang w:val="en-US"/>
        </w:rPr>
        <w:t>Ondrej</w:t>
      </w:r>
      <w:proofErr w:type="spellEnd"/>
      <w:r w:rsidR="00A66F42" w:rsidRPr="00395CE3">
        <w:rPr>
          <w:rFonts w:ascii="Garamond" w:hAnsi="Garamond" w:cs="Times New Roman"/>
          <w:color w:val="000000" w:themeColor="text1"/>
          <w:sz w:val="24"/>
          <w:szCs w:val="24"/>
          <w:lang w:val="en-US"/>
        </w:rPr>
        <w:t xml:space="preserve"> J, et al. (2016) A Feasibility Study with Image-Based Rendered Virtual Reality in Patients with Mild Cognitive Impairment and Dementia. </w:t>
      </w:r>
      <w:proofErr w:type="spellStart"/>
      <w:r w:rsidR="00A66F42" w:rsidRPr="00395CE3">
        <w:rPr>
          <w:rFonts w:ascii="Garamond" w:hAnsi="Garamond" w:cs="Times New Roman"/>
          <w:i/>
          <w:iCs/>
          <w:color w:val="000000" w:themeColor="text1"/>
          <w:sz w:val="24"/>
          <w:szCs w:val="24"/>
          <w:lang w:val="en-US"/>
        </w:rPr>
        <w:t>PLoS</w:t>
      </w:r>
      <w:proofErr w:type="spellEnd"/>
      <w:r w:rsidR="00A66F42" w:rsidRPr="00395CE3">
        <w:rPr>
          <w:rFonts w:ascii="Garamond" w:hAnsi="Garamond" w:cs="Times New Roman"/>
          <w:i/>
          <w:iCs/>
          <w:color w:val="000000" w:themeColor="text1"/>
          <w:sz w:val="24"/>
          <w:szCs w:val="24"/>
          <w:lang w:val="en-US"/>
        </w:rPr>
        <w:t xml:space="preserve"> ONE</w:t>
      </w:r>
      <w:r w:rsidR="00A66F42" w:rsidRPr="00395CE3">
        <w:rPr>
          <w:rFonts w:ascii="Garamond" w:hAnsi="Garamond" w:cs="Times New Roman"/>
          <w:color w:val="000000" w:themeColor="text1"/>
          <w:sz w:val="24"/>
          <w:szCs w:val="24"/>
          <w:lang w:val="en-US"/>
        </w:rPr>
        <w:t xml:space="preserve"> 11(3): e0151487. doi:10.1371/ </w:t>
      </w:r>
      <w:proofErr w:type="gramStart"/>
      <w:r w:rsidR="00A66F42" w:rsidRPr="00395CE3">
        <w:rPr>
          <w:rFonts w:ascii="Garamond" w:hAnsi="Garamond" w:cs="Times New Roman"/>
          <w:color w:val="000000" w:themeColor="text1"/>
          <w:sz w:val="24"/>
          <w:szCs w:val="24"/>
          <w:lang w:val="en-US"/>
        </w:rPr>
        <w:t>journal.pone</w:t>
      </w:r>
      <w:proofErr w:type="gramEnd"/>
      <w:r w:rsidR="00A66F42" w:rsidRPr="00395CE3">
        <w:rPr>
          <w:rFonts w:ascii="Garamond" w:hAnsi="Garamond" w:cs="Times New Roman"/>
          <w:color w:val="000000" w:themeColor="text1"/>
          <w:sz w:val="24"/>
          <w:szCs w:val="24"/>
          <w:lang w:val="en-US"/>
        </w:rPr>
        <w:t>.0151487</w:t>
      </w:r>
    </w:p>
    <w:p w14:paraId="200D8170" w14:textId="77777777" w:rsidR="00495A33" w:rsidRPr="00395CE3" w:rsidRDefault="00C07B5D" w:rsidP="00A73C32">
      <w:pPr>
        <w:spacing w:line="240" w:lineRule="auto"/>
        <w:ind w:left="360" w:hanging="720"/>
        <w:jc w:val="both"/>
        <w:rPr>
          <w:rFonts w:ascii="Garamond" w:hAnsi="Garamond" w:cs="Segoe UI"/>
          <w:color w:val="000000" w:themeColor="text1"/>
          <w:sz w:val="24"/>
          <w:szCs w:val="24"/>
          <w:shd w:val="clear" w:color="auto" w:fill="FFFFFF"/>
          <w:lang w:val="en-US"/>
        </w:rPr>
      </w:pPr>
      <w:r w:rsidRPr="00395CE3">
        <w:rPr>
          <w:rFonts w:ascii="Garamond" w:hAnsi="Garamond" w:cs="Segoe UI"/>
          <w:color w:val="000000" w:themeColor="text1"/>
          <w:sz w:val="24"/>
          <w:szCs w:val="24"/>
          <w:shd w:val="clear" w:color="auto" w:fill="FFFFFF"/>
          <w:lang w:val="en-US"/>
        </w:rPr>
        <w:t xml:space="preserve">   </w:t>
      </w:r>
      <w:r w:rsidR="00A66F42" w:rsidRPr="00395CE3">
        <w:rPr>
          <w:rFonts w:ascii="Garamond" w:hAnsi="Garamond" w:cs="Segoe UI"/>
          <w:color w:val="000000" w:themeColor="text1"/>
          <w:sz w:val="24"/>
          <w:szCs w:val="24"/>
          <w:shd w:val="clear" w:color="auto" w:fill="FFFFFF"/>
          <w:lang w:val="en-US"/>
        </w:rPr>
        <w:t>Meng, Q., Yin, H., Wang, S., Shang, B., Meng, X., Yan, M., Li, G., Chu, J., &amp; Chen, L. (2022). The effect of combined cognitive intervention and physical exercise on cognitive function in older adults with mild cognitive impairment: a meta-analysis of randomized controlled trials. </w:t>
      </w:r>
      <w:r w:rsidR="00A66F42" w:rsidRPr="00395CE3">
        <w:rPr>
          <w:rFonts w:ascii="Garamond" w:hAnsi="Garamond" w:cs="Segoe UI"/>
          <w:i/>
          <w:iCs/>
          <w:color w:val="000000" w:themeColor="text1"/>
          <w:sz w:val="24"/>
          <w:szCs w:val="24"/>
          <w:shd w:val="clear" w:color="auto" w:fill="FFFFFF"/>
          <w:lang w:val="en-US"/>
        </w:rPr>
        <w:t>Aging clinical and experimental research</w:t>
      </w:r>
      <w:r w:rsidR="00A66F42" w:rsidRPr="00395CE3">
        <w:rPr>
          <w:rFonts w:ascii="Garamond" w:hAnsi="Garamond" w:cs="Segoe UI"/>
          <w:color w:val="000000" w:themeColor="text1"/>
          <w:sz w:val="24"/>
          <w:szCs w:val="24"/>
          <w:shd w:val="clear" w:color="auto" w:fill="FFFFFF"/>
          <w:lang w:val="en-US"/>
        </w:rPr>
        <w:t>, </w:t>
      </w:r>
      <w:r w:rsidR="00A66F42" w:rsidRPr="00395CE3">
        <w:rPr>
          <w:rFonts w:ascii="Garamond" w:hAnsi="Garamond" w:cs="Segoe UI"/>
          <w:i/>
          <w:iCs/>
          <w:color w:val="000000" w:themeColor="text1"/>
          <w:sz w:val="24"/>
          <w:szCs w:val="24"/>
          <w:shd w:val="clear" w:color="auto" w:fill="FFFFFF"/>
          <w:lang w:val="en-US"/>
        </w:rPr>
        <w:t>34</w:t>
      </w:r>
      <w:r w:rsidR="00A66F42" w:rsidRPr="00395CE3">
        <w:rPr>
          <w:rFonts w:ascii="Garamond" w:hAnsi="Garamond" w:cs="Segoe UI"/>
          <w:color w:val="000000" w:themeColor="text1"/>
          <w:sz w:val="24"/>
          <w:szCs w:val="24"/>
          <w:shd w:val="clear" w:color="auto" w:fill="FFFFFF"/>
          <w:lang w:val="en-US"/>
        </w:rPr>
        <w:t xml:space="preserve">(2), 261–276. </w:t>
      </w:r>
      <w:hyperlink r:id="rId31" w:history="1">
        <w:r w:rsidR="00495A33" w:rsidRPr="00395CE3">
          <w:rPr>
            <w:rStyle w:val="Hipervnculo"/>
            <w:rFonts w:ascii="Garamond" w:hAnsi="Garamond" w:cs="Segoe UI"/>
            <w:color w:val="000000" w:themeColor="text1"/>
            <w:sz w:val="24"/>
            <w:szCs w:val="24"/>
            <w:u w:val="none"/>
            <w:shd w:val="clear" w:color="auto" w:fill="FFFFFF"/>
            <w:lang w:val="en-US"/>
          </w:rPr>
          <w:t>https://doi.org/10.1007/s40520-021-01877-0</w:t>
        </w:r>
      </w:hyperlink>
    </w:p>
    <w:p w14:paraId="2CB93EFE" w14:textId="445F12BC" w:rsidR="00495A33" w:rsidRPr="00395CE3" w:rsidRDefault="00495A33" w:rsidP="00A73C32">
      <w:pPr>
        <w:spacing w:line="240" w:lineRule="auto"/>
        <w:ind w:left="360" w:hanging="720"/>
        <w:jc w:val="both"/>
        <w:rPr>
          <w:rFonts w:ascii="Garamond" w:hAnsi="Garamond" w:cs="Segoe UI"/>
          <w:color w:val="000000" w:themeColor="text1"/>
          <w:sz w:val="24"/>
          <w:szCs w:val="24"/>
          <w:shd w:val="clear" w:color="auto" w:fill="FFFFFF"/>
          <w:lang w:val="en-US"/>
        </w:rPr>
      </w:pPr>
      <w:r w:rsidRPr="00395CE3">
        <w:rPr>
          <w:rFonts w:ascii="Garamond" w:hAnsi="Garamond" w:cs="Segoe UI"/>
          <w:color w:val="000000" w:themeColor="text1"/>
          <w:sz w:val="24"/>
          <w:szCs w:val="24"/>
          <w:shd w:val="clear" w:color="auto" w:fill="FFFFFF"/>
          <w:lang w:val="en-US"/>
        </w:rPr>
        <w:t xml:space="preserve">   </w:t>
      </w:r>
      <w:r w:rsidRPr="00395CE3">
        <w:rPr>
          <w:rFonts w:ascii="Garamond" w:hAnsi="Garamond" w:cs="Times New Roman"/>
          <w:color w:val="000000" w:themeColor="text1"/>
          <w:sz w:val="24"/>
          <w:szCs w:val="24"/>
          <w:lang w:val="en-US"/>
        </w:rPr>
        <w:t xml:space="preserve">Morrison, A. B., and </w:t>
      </w:r>
      <w:proofErr w:type="spellStart"/>
      <w:r w:rsidRPr="00395CE3">
        <w:rPr>
          <w:rFonts w:ascii="Garamond" w:hAnsi="Garamond" w:cs="Times New Roman"/>
          <w:color w:val="000000" w:themeColor="text1"/>
          <w:sz w:val="24"/>
          <w:szCs w:val="24"/>
          <w:lang w:val="en-US"/>
        </w:rPr>
        <w:t>Chein</w:t>
      </w:r>
      <w:proofErr w:type="spellEnd"/>
      <w:r w:rsidRPr="00395CE3">
        <w:rPr>
          <w:rFonts w:ascii="Garamond" w:hAnsi="Garamond" w:cs="Times New Roman"/>
          <w:color w:val="000000" w:themeColor="text1"/>
          <w:sz w:val="24"/>
          <w:szCs w:val="24"/>
          <w:lang w:val="en-US"/>
        </w:rPr>
        <w:t xml:space="preserve">, J. M. (2011). Does working memory training work? the promise and challenges of enhancing cognition by training working memory. </w:t>
      </w:r>
      <w:proofErr w:type="spellStart"/>
      <w:r w:rsidRPr="00395CE3">
        <w:rPr>
          <w:rFonts w:ascii="Garamond" w:hAnsi="Garamond" w:cs="Times New Roman"/>
          <w:color w:val="000000" w:themeColor="text1"/>
          <w:sz w:val="24"/>
          <w:szCs w:val="24"/>
          <w:lang w:val="en-US"/>
        </w:rPr>
        <w:t>Psychon</w:t>
      </w:r>
      <w:proofErr w:type="spellEnd"/>
      <w:r w:rsidRPr="00395CE3">
        <w:rPr>
          <w:rFonts w:ascii="Garamond" w:hAnsi="Garamond" w:cs="Times New Roman"/>
          <w:color w:val="000000" w:themeColor="text1"/>
          <w:sz w:val="24"/>
          <w:szCs w:val="24"/>
          <w:lang w:val="en-US"/>
        </w:rPr>
        <w:t xml:space="preserve">. Bull. Rev. 18, 46–60. </w:t>
      </w:r>
      <w:proofErr w:type="spellStart"/>
      <w:r w:rsidRPr="00395CE3">
        <w:rPr>
          <w:rFonts w:ascii="Garamond" w:hAnsi="Garamond" w:cs="Times New Roman"/>
          <w:color w:val="000000" w:themeColor="text1"/>
          <w:sz w:val="24"/>
          <w:szCs w:val="24"/>
          <w:lang w:val="en-US"/>
        </w:rPr>
        <w:t>doi</w:t>
      </w:r>
      <w:proofErr w:type="spellEnd"/>
      <w:r w:rsidRPr="00395CE3">
        <w:rPr>
          <w:rFonts w:ascii="Garamond" w:hAnsi="Garamond" w:cs="Times New Roman"/>
          <w:color w:val="000000" w:themeColor="text1"/>
          <w:sz w:val="24"/>
          <w:szCs w:val="24"/>
          <w:lang w:val="en-US"/>
        </w:rPr>
        <w:t>: 10.3758/s13423-010-0034-0</w:t>
      </w:r>
    </w:p>
    <w:p w14:paraId="6899C83F" w14:textId="2C973A94" w:rsidR="00A66F42" w:rsidRPr="00395CE3" w:rsidRDefault="00C07B5D" w:rsidP="00A73C32">
      <w:pPr>
        <w:spacing w:line="240" w:lineRule="auto"/>
        <w:ind w:left="360" w:hanging="720"/>
        <w:jc w:val="both"/>
        <w:rPr>
          <w:rFonts w:ascii="Garamond" w:hAnsi="Garamond" w:cs="Times New Roman"/>
          <w:color w:val="000000" w:themeColor="text1"/>
          <w:sz w:val="24"/>
          <w:szCs w:val="24"/>
          <w:lang w:val="es-CO"/>
        </w:rPr>
      </w:pPr>
      <w:r w:rsidRPr="00395CE3">
        <w:rPr>
          <w:rFonts w:ascii="Garamond" w:hAnsi="Garamond" w:cs="Times New Roman"/>
          <w:color w:val="000000" w:themeColor="text1"/>
          <w:sz w:val="24"/>
          <w:szCs w:val="24"/>
          <w:lang w:val="en-US"/>
        </w:rPr>
        <w:t xml:space="preserve">  </w:t>
      </w:r>
      <w:r w:rsidR="00A66F42" w:rsidRPr="00395CE3">
        <w:rPr>
          <w:rFonts w:ascii="Garamond" w:hAnsi="Garamond" w:cs="Times New Roman"/>
          <w:color w:val="000000" w:themeColor="text1"/>
          <w:sz w:val="24"/>
          <w:szCs w:val="24"/>
          <w:lang w:val="en-US"/>
        </w:rPr>
        <w:t xml:space="preserve">Nichols, E., Steinmetz, J. D., </w:t>
      </w:r>
      <w:proofErr w:type="spellStart"/>
      <w:r w:rsidR="00A66F42" w:rsidRPr="00395CE3">
        <w:rPr>
          <w:rFonts w:ascii="Garamond" w:hAnsi="Garamond" w:cs="Times New Roman"/>
          <w:color w:val="000000" w:themeColor="text1"/>
          <w:sz w:val="24"/>
          <w:szCs w:val="24"/>
          <w:lang w:val="en-US"/>
        </w:rPr>
        <w:t>Vollset</w:t>
      </w:r>
      <w:proofErr w:type="spellEnd"/>
      <w:r w:rsidR="00A66F42" w:rsidRPr="00395CE3">
        <w:rPr>
          <w:rFonts w:ascii="Garamond" w:hAnsi="Garamond" w:cs="Times New Roman"/>
          <w:color w:val="000000" w:themeColor="text1"/>
          <w:sz w:val="24"/>
          <w:szCs w:val="24"/>
          <w:lang w:val="en-US"/>
        </w:rPr>
        <w:t xml:space="preserve">, S. E., </w:t>
      </w:r>
      <w:proofErr w:type="spellStart"/>
      <w:r w:rsidR="00A66F42" w:rsidRPr="00395CE3">
        <w:rPr>
          <w:rFonts w:ascii="Garamond" w:hAnsi="Garamond" w:cs="Times New Roman"/>
          <w:color w:val="000000" w:themeColor="text1"/>
          <w:sz w:val="24"/>
          <w:szCs w:val="24"/>
          <w:lang w:val="en-US"/>
        </w:rPr>
        <w:t>Fukutaki</w:t>
      </w:r>
      <w:proofErr w:type="spellEnd"/>
      <w:r w:rsidR="00A66F42" w:rsidRPr="00395CE3">
        <w:rPr>
          <w:rFonts w:ascii="Garamond" w:hAnsi="Garamond" w:cs="Times New Roman"/>
          <w:color w:val="000000" w:themeColor="text1"/>
          <w:sz w:val="24"/>
          <w:szCs w:val="24"/>
          <w:lang w:val="en-US"/>
        </w:rPr>
        <w:t xml:space="preserve">, K., </w:t>
      </w:r>
      <w:proofErr w:type="spellStart"/>
      <w:r w:rsidR="00A66F42" w:rsidRPr="00395CE3">
        <w:rPr>
          <w:rFonts w:ascii="Garamond" w:hAnsi="Garamond" w:cs="Times New Roman"/>
          <w:color w:val="000000" w:themeColor="text1"/>
          <w:sz w:val="24"/>
          <w:szCs w:val="24"/>
          <w:lang w:val="en-US"/>
        </w:rPr>
        <w:t>Chalek</w:t>
      </w:r>
      <w:proofErr w:type="spellEnd"/>
      <w:r w:rsidR="00A66F42" w:rsidRPr="00395CE3">
        <w:rPr>
          <w:rFonts w:ascii="Garamond" w:hAnsi="Garamond" w:cs="Times New Roman"/>
          <w:color w:val="000000" w:themeColor="text1"/>
          <w:sz w:val="24"/>
          <w:szCs w:val="24"/>
          <w:lang w:val="en-US"/>
        </w:rPr>
        <w:t>, J., Abd-Allah, F., ... &amp; Liu, X. (2022). Estimation of the global prevalence of dementia in 2019 and forecasted prevalence in 2050: an analysis for the Global Burden of Disease Study 2019. </w:t>
      </w:r>
      <w:proofErr w:type="spellStart"/>
      <w:r w:rsidR="00A66F42" w:rsidRPr="00395CE3">
        <w:rPr>
          <w:rFonts w:ascii="Garamond" w:hAnsi="Garamond" w:cs="Times New Roman"/>
          <w:i/>
          <w:iCs/>
          <w:color w:val="000000" w:themeColor="text1"/>
          <w:sz w:val="24"/>
          <w:szCs w:val="24"/>
          <w:lang w:val="es-CO"/>
        </w:rPr>
        <w:t>The</w:t>
      </w:r>
      <w:proofErr w:type="spellEnd"/>
      <w:r w:rsidR="00A66F42" w:rsidRPr="00395CE3">
        <w:rPr>
          <w:rFonts w:ascii="Garamond" w:hAnsi="Garamond" w:cs="Times New Roman"/>
          <w:i/>
          <w:iCs/>
          <w:color w:val="000000" w:themeColor="text1"/>
          <w:sz w:val="24"/>
          <w:szCs w:val="24"/>
          <w:lang w:val="es-CO"/>
        </w:rPr>
        <w:t xml:space="preserve"> Lancet </w:t>
      </w:r>
      <w:proofErr w:type="spellStart"/>
      <w:r w:rsidR="00A66F42" w:rsidRPr="00395CE3">
        <w:rPr>
          <w:rFonts w:ascii="Garamond" w:hAnsi="Garamond" w:cs="Times New Roman"/>
          <w:i/>
          <w:iCs/>
          <w:color w:val="000000" w:themeColor="text1"/>
          <w:sz w:val="24"/>
          <w:szCs w:val="24"/>
          <w:lang w:val="es-CO"/>
        </w:rPr>
        <w:t>Public</w:t>
      </w:r>
      <w:proofErr w:type="spellEnd"/>
      <w:r w:rsidR="00A66F42" w:rsidRPr="00395CE3">
        <w:rPr>
          <w:rFonts w:ascii="Garamond" w:hAnsi="Garamond" w:cs="Times New Roman"/>
          <w:i/>
          <w:iCs/>
          <w:color w:val="000000" w:themeColor="text1"/>
          <w:sz w:val="24"/>
          <w:szCs w:val="24"/>
          <w:lang w:val="es-CO"/>
        </w:rPr>
        <w:t xml:space="preserve"> </w:t>
      </w:r>
      <w:proofErr w:type="spellStart"/>
      <w:r w:rsidR="00A66F42" w:rsidRPr="00395CE3">
        <w:rPr>
          <w:rFonts w:ascii="Garamond" w:hAnsi="Garamond" w:cs="Times New Roman"/>
          <w:i/>
          <w:iCs/>
          <w:color w:val="000000" w:themeColor="text1"/>
          <w:sz w:val="24"/>
          <w:szCs w:val="24"/>
          <w:lang w:val="es-CO"/>
        </w:rPr>
        <w:t>Health</w:t>
      </w:r>
      <w:proofErr w:type="spellEnd"/>
      <w:r w:rsidR="00A66F42" w:rsidRPr="00395CE3">
        <w:rPr>
          <w:rFonts w:ascii="Garamond" w:hAnsi="Garamond" w:cs="Times New Roman"/>
          <w:color w:val="000000" w:themeColor="text1"/>
          <w:sz w:val="24"/>
          <w:szCs w:val="24"/>
          <w:lang w:val="es-CO"/>
        </w:rPr>
        <w:t>, </w:t>
      </w:r>
      <w:r w:rsidR="00A66F42" w:rsidRPr="00395CE3">
        <w:rPr>
          <w:rFonts w:ascii="Garamond" w:hAnsi="Garamond" w:cs="Times New Roman"/>
          <w:i/>
          <w:iCs/>
          <w:color w:val="000000" w:themeColor="text1"/>
          <w:sz w:val="24"/>
          <w:szCs w:val="24"/>
          <w:lang w:val="es-CO"/>
        </w:rPr>
        <w:t>7</w:t>
      </w:r>
      <w:r w:rsidR="00A66F42" w:rsidRPr="00395CE3">
        <w:rPr>
          <w:rFonts w:ascii="Garamond" w:hAnsi="Garamond" w:cs="Times New Roman"/>
          <w:color w:val="000000" w:themeColor="text1"/>
          <w:sz w:val="24"/>
          <w:szCs w:val="24"/>
          <w:lang w:val="es-CO"/>
        </w:rPr>
        <w:t>(2), e105-e125.</w:t>
      </w:r>
    </w:p>
    <w:p w14:paraId="6EA4151E" w14:textId="3CA123A0" w:rsidR="00A66F42" w:rsidRPr="00395CE3" w:rsidRDefault="00C07B5D" w:rsidP="00A73C32">
      <w:pPr>
        <w:spacing w:line="240" w:lineRule="auto"/>
        <w:ind w:left="360" w:hanging="720"/>
        <w:jc w:val="both"/>
        <w:rPr>
          <w:rFonts w:ascii="Garamond" w:hAnsi="Garamond" w:cs="Times New Roman"/>
          <w:color w:val="000000" w:themeColor="text1"/>
          <w:sz w:val="24"/>
          <w:szCs w:val="24"/>
          <w:lang w:val="es-CO"/>
        </w:rPr>
      </w:pPr>
      <w:r w:rsidRPr="00395CE3">
        <w:rPr>
          <w:rFonts w:ascii="Garamond" w:hAnsi="Garamond" w:cs="Times New Roman"/>
          <w:color w:val="000000" w:themeColor="text1"/>
          <w:sz w:val="24"/>
          <w:szCs w:val="24"/>
          <w:lang w:val="es-CO"/>
        </w:rPr>
        <w:t xml:space="preserve">  </w:t>
      </w:r>
      <w:r w:rsidR="00A66F42" w:rsidRPr="00395CE3">
        <w:rPr>
          <w:rFonts w:ascii="Garamond" w:hAnsi="Garamond" w:cs="Times New Roman"/>
          <w:color w:val="000000" w:themeColor="text1"/>
          <w:sz w:val="24"/>
          <w:szCs w:val="24"/>
          <w:lang w:val="es-CO"/>
        </w:rPr>
        <w:t xml:space="preserve">Ocaña Montoya, Carmen María, Montoya </w:t>
      </w:r>
      <w:proofErr w:type="spellStart"/>
      <w:r w:rsidR="00A66F42" w:rsidRPr="00395CE3">
        <w:rPr>
          <w:rFonts w:ascii="Garamond" w:hAnsi="Garamond" w:cs="Times New Roman"/>
          <w:color w:val="000000" w:themeColor="text1"/>
          <w:sz w:val="24"/>
          <w:szCs w:val="24"/>
          <w:lang w:val="es-CO"/>
        </w:rPr>
        <w:t>Pedrón</w:t>
      </w:r>
      <w:proofErr w:type="spellEnd"/>
      <w:r w:rsidR="00A66F42" w:rsidRPr="00395CE3">
        <w:rPr>
          <w:rFonts w:ascii="Garamond" w:hAnsi="Garamond" w:cs="Times New Roman"/>
          <w:color w:val="000000" w:themeColor="text1"/>
          <w:sz w:val="24"/>
          <w:szCs w:val="24"/>
          <w:lang w:val="es-CO"/>
        </w:rPr>
        <w:t>, Arquímedes, &amp; Bolaño Díaz, Guillermo Antonio. (2019). Perfil clínico neuropsicológico del deterioro cognitivo subtipo posible Alzheimer. </w:t>
      </w:r>
      <w:r w:rsidR="00A66F42" w:rsidRPr="00395CE3">
        <w:rPr>
          <w:rFonts w:ascii="Garamond" w:hAnsi="Garamond" w:cs="Times New Roman"/>
          <w:i/>
          <w:iCs/>
          <w:color w:val="000000" w:themeColor="text1"/>
          <w:sz w:val="24"/>
          <w:szCs w:val="24"/>
          <w:lang w:val="es-CO"/>
        </w:rPr>
        <w:t>MEDISAN</w:t>
      </w:r>
      <w:r w:rsidR="00A66F42" w:rsidRPr="00395CE3">
        <w:rPr>
          <w:rFonts w:ascii="Garamond" w:hAnsi="Garamond" w:cs="Times New Roman"/>
          <w:color w:val="000000" w:themeColor="text1"/>
          <w:sz w:val="24"/>
          <w:szCs w:val="24"/>
          <w:lang w:val="es-CO"/>
        </w:rPr>
        <w:t>, </w:t>
      </w:r>
      <w:r w:rsidR="00A66F42" w:rsidRPr="00395CE3">
        <w:rPr>
          <w:rFonts w:ascii="Garamond" w:hAnsi="Garamond" w:cs="Times New Roman"/>
          <w:i/>
          <w:iCs/>
          <w:color w:val="000000" w:themeColor="text1"/>
          <w:sz w:val="24"/>
          <w:szCs w:val="24"/>
          <w:lang w:val="es-CO"/>
        </w:rPr>
        <w:t>23</w:t>
      </w:r>
      <w:r w:rsidR="00A66F42" w:rsidRPr="00395CE3">
        <w:rPr>
          <w:rFonts w:ascii="Garamond" w:hAnsi="Garamond" w:cs="Times New Roman"/>
          <w:color w:val="000000" w:themeColor="text1"/>
          <w:sz w:val="24"/>
          <w:szCs w:val="24"/>
          <w:lang w:val="es-CO"/>
        </w:rPr>
        <w:t xml:space="preserve">(5), 875-891. </w:t>
      </w:r>
      <w:proofErr w:type="spellStart"/>
      <w:r w:rsidR="00A66F42" w:rsidRPr="00395CE3">
        <w:rPr>
          <w:rFonts w:ascii="Garamond" w:hAnsi="Garamond" w:cs="Times New Roman"/>
          <w:color w:val="000000" w:themeColor="text1"/>
          <w:sz w:val="24"/>
          <w:szCs w:val="24"/>
          <w:lang w:val="es-CO"/>
        </w:rPr>
        <w:t>Epub</w:t>
      </w:r>
      <w:proofErr w:type="spellEnd"/>
      <w:r w:rsidR="00A66F42" w:rsidRPr="00395CE3">
        <w:rPr>
          <w:rFonts w:ascii="Garamond" w:hAnsi="Garamond" w:cs="Times New Roman"/>
          <w:color w:val="000000" w:themeColor="text1"/>
          <w:sz w:val="24"/>
          <w:szCs w:val="24"/>
          <w:lang w:val="es-CO"/>
        </w:rPr>
        <w:t xml:space="preserve"> 07 de noviembre de 2019. Recuperado en 16 de mayo de 2023, de </w:t>
      </w:r>
      <w:hyperlink r:id="rId32" w:history="1">
        <w:r w:rsidR="00A66F42" w:rsidRPr="00395CE3">
          <w:rPr>
            <w:rStyle w:val="Hipervnculo"/>
            <w:rFonts w:ascii="Garamond" w:hAnsi="Garamond" w:cs="Times New Roman"/>
            <w:color w:val="000000" w:themeColor="text1"/>
            <w:sz w:val="24"/>
            <w:szCs w:val="24"/>
            <w:u w:val="none"/>
            <w:lang w:val="es-CO"/>
          </w:rPr>
          <w:t>http://scielo.sld.cu/scielo.php?script=sci_arttext&amp;pid=S1029-30192019000500875&amp;lng=es&amp;tlng=es</w:t>
        </w:r>
      </w:hyperlink>
      <w:r w:rsidR="00A66F42" w:rsidRPr="00395CE3">
        <w:rPr>
          <w:rFonts w:ascii="Garamond" w:hAnsi="Garamond" w:cs="Times New Roman"/>
          <w:color w:val="000000" w:themeColor="text1"/>
          <w:sz w:val="24"/>
          <w:szCs w:val="24"/>
          <w:lang w:val="es-CO"/>
        </w:rPr>
        <w:t>.</w:t>
      </w:r>
    </w:p>
    <w:p w14:paraId="27CAFFE2" w14:textId="68AF5885" w:rsidR="00A66F42" w:rsidRPr="00395CE3" w:rsidRDefault="00C07B5D" w:rsidP="00A73C32">
      <w:pPr>
        <w:spacing w:line="240" w:lineRule="auto"/>
        <w:ind w:left="360" w:hanging="720"/>
        <w:jc w:val="both"/>
        <w:rPr>
          <w:rFonts w:ascii="Garamond" w:eastAsia="Times New Roman" w:hAnsi="Garamond" w:cs="Times New Roman"/>
          <w:color w:val="000000" w:themeColor="text1"/>
          <w:sz w:val="24"/>
          <w:szCs w:val="24"/>
          <w:lang w:val="en-US"/>
        </w:rPr>
      </w:pPr>
      <w:r w:rsidRPr="00395CE3">
        <w:rPr>
          <w:rFonts w:ascii="Garamond" w:hAnsi="Garamond" w:cs="Times New Roman"/>
          <w:color w:val="000000" w:themeColor="text1"/>
          <w:sz w:val="24"/>
          <w:szCs w:val="24"/>
          <w:lang w:val="es-CO"/>
        </w:rPr>
        <w:t xml:space="preserve">  </w:t>
      </w:r>
      <w:r w:rsidR="00A66F42" w:rsidRPr="00395CE3">
        <w:rPr>
          <w:rFonts w:ascii="Garamond" w:hAnsi="Garamond" w:cs="Times New Roman"/>
          <w:color w:val="000000" w:themeColor="text1"/>
          <w:sz w:val="24"/>
          <w:szCs w:val="24"/>
          <w:lang w:val="es-CO"/>
        </w:rPr>
        <w:t xml:space="preserve">Osaka, N., Logie, R. H., &amp; </w:t>
      </w:r>
      <w:proofErr w:type="spellStart"/>
      <w:r w:rsidR="00A66F42" w:rsidRPr="00395CE3">
        <w:rPr>
          <w:rFonts w:ascii="Garamond" w:hAnsi="Garamond" w:cs="Times New Roman"/>
          <w:color w:val="000000" w:themeColor="text1"/>
          <w:sz w:val="24"/>
          <w:szCs w:val="24"/>
          <w:lang w:val="es-CO"/>
        </w:rPr>
        <w:t>D’Esposito</w:t>
      </w:r>
      <w:proofErr w:type="spellEnd"/>
      <w:r w:rsidR="00A66F42" w:rsidRPr="00395CE3">
        <w:rPr>
          <w:rFonts w:ascii="Garamond" w:hAnsi="Garamond" w:cs="Times New Roman"/>
          <w:color w:val="000000" w:themeColor="text1"/>
          <w:sz w:val="24"/>
          <w:szCs w:val="24"/>
          <w:lang w:val="es-CO"/>
        </w:rPr>
        <w:t xml:space="preserve">, M. (2012). </w:t>
      </w:r>
      <w:r w:rsidR="00A66F42" w:rsidRPr="00395CE3">
        <w:rPr>
          <w:rFonts w:ascii="Garamond" w:hAnsi="Garamond" w:cs="Times New Roman"/>
          <w:color w:val="000000" w:themeColor="text1"/>
          <w:sz w:val="24"/>
          <w:szCs w:val="24"/>
          <w:lang w:val="en-US"/>
        </w:rPr>
        <w:t>The Cognitive Neuroscience of Working Memory. The Cognitive Neuroscience of Working Memory. https://doi.org/10.1093/acprof:oso/9780198570394.001.0001</w:t>
      </w:r>
    </w:p>
    <w:p w14:paraId="31C74ECE" w14:textId="5C533B3C" w:rsidR="00A66F42" w:rsidRPr="00395CE3" w:rsidRDefault="00C07B5D" w:rsidP="00A73C32">
      <w:pPr>
        <w:spacing w:line="240" w:lineRule="auto"/>
        <w:ind w:left="360" w:hanging="720"/>
        <w:jc w:val="both"/>
        <w:rPr>
          <w:rStyle w:val="Hipervnculo"/>
          <w:rFonts w:ascii="Garamond" w:hAnsi="Garamond" w:cs="Times New Roman"/>
          <w:color w:val="000000" w:themeColor="text1"/>
          <w:sz w:val="24"/>
          <w:szCs w:val="24"/>
          <w:u w:val="none"/>
          <w:lang w:val="en-US"/>
        </w:rPr>
      </w:pPr>
      <w:r w:rsidRPr="00395CE3">
        <w:rPr>
          <w:rFonts w:ascii="Garamond" w:hAnsi="Garamond" w:cs="Times New Roman"/>
          <w:color w:val="000000" w:themeColor="text1"/>
          <w:sz w:val="24"/>
          <w:szCs w:val="24"/>
          <w:shd w:val="clear" w:color="auto" w:fill="FFFFFF"/>
          <w:lang w:val="en-US"/>
        </w:rPr>
        <w:t xml:space="preserve">  </w:t>
      </w:r>
      <w:proofErr w:type="spellStart"/>
      <w:r w:rsidR="00A66F42" w:rsidRPr="00395CE3">
        <w:rPr>
          <w:rFonts w:ascii="Garamond" w:hAnsi="Garamond" w:cs="Times New Roman"/>
          <w:color w:val="000000" w:themeColor="text1"/>
          <w:sz w:val="24"/>
          <w:szCs w:val="24"/>
          <w:shd w:val="clear" w:color="auto" w:fill="FFFFFF"/>
          <w:lang w:val="en-US"/>
        </w:rPr>
        <w:t>Ownby</w:t>
      </w:r>
      <w:proofErr w:type="spellEnd"/>
      <w:r w:rsidR="00A66F42" w:rsidRPr="00395CE3">
        <w:rPr>
          <w:rFonts w:ascii="Garamond" w:hAnsi="Garamond" w:cs="Times New Roman"/>
          <w:color w:val="000000" w:themeColor="text1"/>
          <w:sz w:val="24"/>
          <w:szCs w:val="24"/>
          <w:shd w:val="clear" w:color="auto" w:fill="FFFFFF"/>
          <w:lang w:val="en-US"/>
        </w:rPr>
        <w:t>, R. L., &amp; Kim, J. (2021). Computer-Delivered Cognitive Training and Transcranial Direct Current Stimulation in Patients With HIV-Associated Neurocognitive Disorder: A Randomized Trial. </w:t>
      </w:r>
      <w:r w:rsidR="00A66F42" w:rsidRPr="00395CE3">
        <w:rPr>
          <w:rFonts w:ascii="Garamond" w:hAnsi="Garamond" w:cs="Times New Roman"/>
          <w:i/>
          <w:iCs/>
          <w:color w:val="000000" w:themeColor="text1"/>
          <w:sz w:val="24"/>
          <w:szCs w:val="24"/>
          <w:shd w:val="clear" w:color="auto" w:fill="FFFFFF"/>
          <w:lang w:val="en-US"/>
        </w:rPr>
        <w:t>Frontiers in aging neuroscience</w:t>
      </w:r>
      <w:r w:rsidR="00A66F42" w:rsidRPr="00395CE3">
        <w:rPr>
          <w:rFonts w:ascii="Garamond" w:hAnsi="Garamond" w:cs="Times New Roman"/>
          <w:color w:val="000000" w:themeColor="text1"/>
          <w:sz w:val="24"/>
          <w:szCs w:val="24"/>
          <w:shd w:val="clear" w:color="auto" w:fill="FFFFFF"/>
          <w:lang w:val="en-US"/>
        </w:rPr>
        <w:t>, </w:t>
      </w:r>
      <w:r w:rsidR="00A66F42" w:rsidRPr="00395CE3">
        <w:rPr>
          <w:rFonts w:ascii="Garamond" w:hAnsi="Garamond" w:cs="Times New Roman"/>
          <w:i/>
          <w:iCs/>
          <w:color w:val="000000" w:themeColor="text1"/>
          <w:sz w:val="24"/>
          <w:szCs w:val="24"/>
          <w:shd w:val="clear" w:color="auto" w:fill="FFFFFF"/>
          <w:lang w:val="en-US"/>
        </w:rPr>
        <w:t>13</w:t>
      </w:r>
      <w:r w:rsidR="00A66F42" w:rsidRPr="00395CE3">
        <w:rPr>
          <w:rFonts w:ascii="Garamond" w:hAnsi="Garamond" w:cs="Times New Roman"/>
          <w:color w:val="000000" w:themeColor="text1"/>
          <w:sz w:val="24"/>
          <w:szCs w:val="24"/>
          <w:shd w:val="clear" w:color="auto" w:fill="FFFFFF"/>
          <w:lang w:val="en-US"/>
        </w:rPr>
        <w:t xml:space="preserve">, 766311. </w:t>
      </w:r>
      <w:hyperlink r:id="rId33" w:history="1">
        <w:r w:rsidR="00A66F42" w:rsidRPr="00395CE3">
          <w:rPr>
            <w:rStyle w:val="Hipervnculo"/>
            <w:rFonts w:ascii="Garamond" w:hAnsi="Garamond" w:cs="Times New Roman"/>
            <w:color w:val="000000" w:themeColor="text1"/>
            <w:sz w:val="24"/>
            <w:szCs w:val="24"/>
            <w:u w:val="none"/>
            <w:shd w:val="clear" w:color="auto" w:fill="FFFFFF"/>
            <w:lang w:val="en-US"/>
          </w:rPr>
          <w:t>https://doi.org/10.3389/fnagi.2021.766311</w:t>
        </w:r>
      </w:hyperlink>
    </w:p>
    <w:p w14:paraId="4626F62C" w14:textId="0DD5AD40" w:rsidR="00A66F42" w:rsidRPr="00395CE3" w:rsidRDefault="00C07B5D" w:rsidP="00A73C32">
      <w:pPr>
        <w:spacing w:line="240" w:lineRule="auto"/>
        <w:ind w:left="360" w:hanging="720"/>
        <w:jc w:val="both"/>
        <w:rPr>
          <w:rStyle w:val="Hipervnculo"/>
          <w:rFonts w:ascii="Garamond" w:hAnsi="Garamond" w:cs="Times New Roman"/>
          <w:color w:val="000000" w:themeColor="text1"/>
          <w:sz w:val="24"/>
          <w:szCs w:val="24"/>
          <w:u w:val="none"/>
          <w:lang w:val="en-US"/>
        </w:rPr>
      </w:pPr>
      <w:r w:rsidRPr="00395CE3">
        <w:rPr>
          <w:rFonts w:ascii="Garamond" w:hAnsi="Garamond" w:cs="Times New Roman"/>
          <w:color w:val="000000" w:themeColor="text1"/>
          <w:sz w:val="24"/>
          <w:szCs w:val="24"/>
          <w:shd w:val="clear" w:color="auto" w:fill="FFFFFF"/>
          <w:lang w:val="en-US"/>
        </w:rPr>
        <w:t xml:space="preserve">  </w:t>
      </w:r>
      <w:r w:rsidR="00A66F42" w:rsidRPr="00395CE3">
        <w:rPr>
          <w:rFonts w:ascii="Garamond" w:hAnsi="Garamond" w:cs="Times New Roman"/>
          <w:color w:val="000000" w:themeColor="text1"/>
          <w:sz w:val="24"/>
          <w:szCs w:val="24"/>
          <w:shd w:val="clear" w:color="auto" w:fill="FFFFFF"/>
          <w:lang w:val="en-US"/>
        </w:rPr>
        <w:t xml:space="preserve">Pais, R., </w:t>
      </w:r>
      <w:proofErr w:type="spellStart"/>
      <w:r w:rsidR="00A66F42" w:rsidRPr="00395CE3">
        <w:rPr>
          <w:rFonts w:ascii="Garamond" w:hAnsi="Garamond" w:cs="Times New Roman"/>
          <w:color w:val="000000" w:themeColor="text1"/>
          <w:sz w:val="24"/>
          <w:szCs w:val="24"/>
          <w:shd w:val="clear" w:color="auto" w:fill="FFFFFF"/>
          <w:lang w:val="en-US"/>
        </w:rPr>
        <w:t>Ruano</w:t>
      </w:r>
      <w:proofErr w:type="spellEnd"/>
      <w:r w:rsidR="00A66F42" w:rsidRPr="00395CE3">
        <w:rPr>
          <w:rFonts w:ascii="Garamond" w:hAnsi="Garamond" w:cs="Times New Roman"/>
          <w:color w:val="000000" w:themeColor="text1"/>
          <w:sz w:val="24"/>
          <w:szCs w:val="24"/>
          <w:shd w:val="clear" w:color="auto" w:fill="FFFFFF"/>
          <w:lang w:val="en-US"/>
        </w:rPr>
        <w:t>, L., P Carvalho, O., &amp; Barros, H. (2020). Global Cognitive Impairment Prevalence and Incidence in Community Dwelling Older Adults-A Systematic Review. </w:t>
      </w:r>
      <w:r w:rsidR="00A66F42" w:rsidRPr="00395CE3">
        <w:rPr>
          <w:rFonts w:ascii="Garamond" w:hAnsi="Garamond" w:cs="Times New Roman"/>
          <w:i/>
          <w:iCs/>
          <w:color w:val="000000" w:themeColor="text1"/>
          <w:sz w:val="24"/>
          <w:szCs w:val="24"/>
          <w:shd w:val="clear" w:color="auto" w:fill="FFFFFF"/>
          <w:lang w:val="en-US"/>
        </w:rPr>
        <w:t>Geriatrics (Basel, Switzerland)</w:t>
      </w:r>
      <w:r w:rsidR="00A66F42" w:rsidRPr="00395CE3">
        <w:rPr>
          <w:rFonts w:ascii="Garamond" w:hAnsi="Garamond" w:cs="Times New Roman"/>
          <w:color w:val="000000" w:themeColor="text1"/>
          <w:sz w:val="24"/>
          <w:szCs w:val="24"/>
          <w:shd w:val="clear" w:color="auto" w:fill="FFFFFF"/>
          <w:lang w:val="en-US"/>
        </w:rPr>
        <w:t>, </w:t>
      </w:r>
      <w:r w:rsidR="00A66F42" w:rsidRPr="00395CE3">
        <w:rPr>
          <w:rFonts w:ascii="Garamond" w:hAnsi="Garamond" w:cs="Times New Roman"/>
          <w:i/>
          <w:iCs/>
          <w:color w:val="000000" w:themeColor="text1"/>
          <w:sz w:val="24"/>
          <w:szCs w:val="24"/>
          <w:shd w:val="clear" w:color="auto" w:fill="FFFFFF"/>
          <w:lang w:val="en-US"/>
        </w:rPr>
        <w:t>5</w:t>
      </w:r>
      <w:r w:rsidR="00A66F42" w:rsidRPr="00395CE3">
        <w:rPr>
          <w:rFonts w:ascii="Garamond" w:hAnsi="Garamond" w:cs="Times New Roman"/>
          <w:color w:val="000000" w:themeColor="text1"/>
          <w:sz w:val="24"/>
          <w:szCs w:val="24"/>
          <w:shd w:val="clear" w:color="auto" w:fill="FFFFFF"/>
          <w:lang w:val="en-US"/>
        </w:rPr>
        <w:t>(4), 84. https://doi.org/10.3390/geriatrics5040084</w:t>
      </w:r>
    </w:p>
    <w:p w14:paraId="5FBEDECF" w14:textId="374050D6" w:rsidR="00A66F42" w:rsidRPr="00395CE3" w:rsidRDefault="00C07B5D" w:rsidP="00A73C32">
      <w:pPr>
        <w:spacing w:line="240" w:lineRule="auto"/>
        <w:ind w:left="360" w:hanging="720"/>
        <w:jc w:val="both"/>
        <w:rPr>
          <w:rFonts w:ascii="Garamond" w:hAnsi="Garamond" w:cs="Times New Roman"/>
          <w:color w:val="000000" w:themeColor="text1"/>
          <w:sz w:val="24"/>
          <w:szCs w:val="24"/>
          <w:lang w:val="en-US"/>
        </w:rPr>
      </w:pPr>
      <w:r w:rsidRPr="00395CE3">
        <w:rPr>
          <w:rFonts w:ascii="Garamond" w:hAnsi="Garamond" w:cs="Times New Roman"/>
          <w:color w:val="000000" w:themeColor="text1"/>
          <w:sz w:val="24"/>
          <w:szCs w:val="24"/>
          <w:shd w:val="clear" w:color="auto" w:fill="FFFFFF"/>
          <w:lang w:val="en-US"/>
        </w:rPr>
        <w:t xml:space="preserve">  </w:t>
      </w:r>
      <w:r w:rsidR="00A66F42" w:rsidRPr="00395CE3">
        <w:rPr>
          <w:rFonts w:ascii="Garamond" w:hAnsi="Garamond" w:cs="Times New Roman"/>
          <w:color w:val="000000" w:themeColor="text1"/>
          <w:sz w:val="24"/>
          <w:szCs w:val="24"/>
          <w:shd w:val="clear" w:color="auto" w:fill="FFFFFF"/>
          <w:lang w:val="en-US"/>
        </w:rPr>
        <w:t>Park, E., Yun, B. J., Min, Y. S., Lee, Y. S., Moon, S. J., Huh, J. W., Cha, H., Chang, Y., &amp; Jung, T. D. (2019). Effects of a Mixed Reality-based Cognitive Training System Compared to a Conventional Computer-assisted Cognitive Training System on Mild Cognitive Impairment: A Pilot Study. </w:t>
      </w:r>
      <w:r w:rsidR="00A66F42" w:rsidRPr="00395CE3">
        <w:rPr>
          <w:rFonts w:ascii="Garamond" w:hAnsi="Garamond" w:cs="Times New Roman"/>
          <w:i/>
          <w:iCs/>
          <w:color w:val="000000" w:themeColor="text1"/>
          <w:sz w:val="24"/>
          <w:szCs w:val="24"/>
          <w:shd w:val="clear" w:color="auto" w:fill="FFFFFF"/>
          <w:lang w:val="en-US"/>
        </w:rPr>
        <w:t xml:space="preserve">Cognitive and behavioral </w:t>
      </w:r>
      <w:proofErr w:type="gramStart"/>
      <w:r w:rsidR="00A66F42" w:rsidRPr="00395CE3">
        <w:rPr>
          <w:rFonts w:ascii="Garamond" w:hAnsi="Garamond" w:cs="Times New Roman"/>
          <w:i/>
          <w:iCs/>
          <w:color w:val="000000" w:themeColor="text1"/>
          <w:sz w:val="24"/>
          <w:szCs w:val="24"/>
          <w:shd w:val="clear" w:color="auto" w:fill="FFFFFF"/>
          <w:lang w:val="en-US"/>
        </w:rPr>
        <w:t>neurology :</w:t>
      </w:r>
      <w:proofErr w:type="gramEnd"/>
      <w:r w:rsidR="00A66F42" w:rsidRPr="00395CE3">
        <w:rPr>
          <w:rFonts w:ascii="Garamond" w:hAnsi="Garamond" w:cs="Times New Roman"/>
          <w:i/>
          <w:iCs/>
          <w:color w:val="000000" w:themeColor="text1"/>
          <w:sz w:val="24"/>
          <w:szCs w:val="24"/>
          <w:shd w:val="clear" w:color="auto" w:fill="FFFFFF"/>
          <w:lang w:val="en-US"/>
        </w:rPr>
        <w:t xml:space="preserve"> official journal of the Society for Behavioral and Cognitive Neurology</w:t>
      </w:r>
      <w:r w:rsidR="00A66F42" w:rsidRPr="00395CE3">
        <w:rPr>
          <w:rFonts w:ascii="Garamond" w:hAnsi="Garamond" w:cs="Times New Roman"/>
          <w:color w:val="000000" w:themeColor="text1"/>
          <w:sz w:val="24"/>
          <w:szCs w:val="24"/>
          <w:shd w:val="clear" w:color="auto" w:fill="FFFFFF"/>
          <w:lang w:val="en-US"/>
        </w:rPr>
        <w:t>, </w:t>
      </w:r>
      <w:r w:rsidR="00A66F42" w:rsidRPr="00395CE3">
        <w:rPr>
          <w:rFonts w:ascii="Garamond" w:hAnsi="Garamond" w:cs="Times New Roman"/>
          <w:i/>
          <w:iCs/>
          <w:color w:val="000000" w:themeColor="text1"/>
          <w:sz w:val="24"/>
          <w:szCs w:val="24"/>
          <w:shd w:val="clear" w:color="auto" w:fill="FFFFFF"/>
          <w:lang w:val="en-US"/>
        </w:rPr>
        <w:t>32</w:t>
      </w:r>
      <w:r w:rsidR="00A66F42" w:rsidRPr="00395CE3">
        <w:rPr>
          <w:rFonts w:ascii="Garamond" w:hAnsi="Garamond" w:cs="Times New Roman"/>
          <w:color w:val="000000" w:themeColor="text1"/>
          <w:sz w:val="24"/>
          <w:szCs w:val="24"/>
          <w:shd w:val="clear" w:color="auto" w:fill="FFFFFF"/>
          <w:lang w:val="en-US"/>
        </w:rPr>
        <w:t xml:space="preserve">(3), 172–178. </w:t>
      </w:r>
      <w:hyperlink r:id="rId34" w:history="1">
        <w:r w:rsidR="00A66F42" w:rsidRPr="00395CE3">
          <w:rPr>
            <w:rStyle w:val="Hipervnculo"/>
            <w:rFonts w:ascii="Garamond" w:hAnsi="Garamond" w:cs="Times New Roman"/>
            <w:color w:val="000000" w:themeColor="text1"/>
            <w:sz w:val="24"/>
            <w:szCs w:val="24"/>
            <w:u w:val="none"/>
            <w:shd w:val="clear" w:color="auto" w:fill="FFFFFF"/>
            <w:lang w:val="en-US"/>
          </w:rPr>
          <w:t>https://doi.org/10.1097/WNN.0000000000000197</w:t>
        </w:r>
      </w:hyperlink>
    </w:p>
    <w:p w14:paraId="38768976" w14:textId="53B33779" w:rsidR="00A66F42" w:rsidRPr="00395CE3" w:rsidRDefault="00C07B5D" w:rsidP="00A73C32">
      <w:pPr>
        <w:spacing w:line="240" w:lineRule="auto"/>
        <w:ind w:left="360" w:hanging="720"/>
        <w:jc w:val="both"/>
        <w:rPr>
          <w:rFonts w:ascii="Garamond" w:hAnsi="Garamond" w:cs="Times New Roman"/>
          <w:color w:val="000000" w:themeColor="text1"/>
          <w:sz w:val="24"/>
          <w:szCs w:val="24"/>
          <w:shd w:val="clear" w:color="auto" w:fill="FFFFFF"/>
          <w:lang w:val="en-US"/>
        </w:rPr>
      </w:pPr>
      <w:r w:rsidRPr="00395CE3">
        <w:rPr>
          <w:rFonts w:ascii="Garamond" w:hAnsi="Garamond" w:cs="Times New Roman"/>
          <w:color w:val="000000" w:themeColor="text1"/>
          <w:sz w:val="24"/>
          <w:szCs w:val="24"/>
          <w:shd w:val="clear" w:color="auto" w:fill="FFFFFF"/>
          <w:lang w:val="en-US"/>
        </w:rPr>
        <w:t xml:space="preserve">   </w:t>
      </w:r>
      <w:r w:rsidR="00A66F42" w:rsidRPr="00395CE3">
        <w:rPr>
          <w:rFonts w:ascii="Garamond" w:hAnsi="Garamond" w:cs="Times New Roman"/>
          <w:color w:val="000000" w:themeColor="text1"/>
          <w:sz w:val="24"/>
          <w:szCs w:val="24"/>
          <w:shd w:val="clear" w:color="auto" w:fill="FFFFFF"/>
          <w:lang w:val="en-US"/>
        </w:rPr>
        <w:t>Park, J. S., Jung, Y. J., &amp; Lee, G. (2020). Virtual Reality-Based Cognitive-Motor Rehabilitation in Older Adults with Mild Cognitive Impairment: A Randomized Controlled Study on Motivation and Cognitive Function. </w:t>
      </w:r>
      <w:r w:rsidR="00A66F42" w:rsidRPr="00395CE3">
        <w:rPr>
          <w:rFonts w:ascii="Garamond" w:hAnsi="Garamond" w:cs="Times New Roman"/>
          <w:i/>
          <w:iCs/>
          <w:color w:val="000000" w:themeColor="text1"/>
          <w:sz w:val="24"/>
          <w:szCs w:val="24"/>
          <w:shd w:val="clear" w:color="auto" w:fill="FFFFFF"/>
          <w:lang w:val="en-US"/>
        </w:rPr>
        <w:t>Healthcare (Basel, Switzerland)</w:t>
      </w:r>
      <w:r w:rsidR="00A66F42" w:rsidRPr="00395CE3">
        <w:rPr>
          <w:rFonts w:ascii="Garamond" w:hAnsi="Garamond" w:cs="Times New Roman"/>
          <w:color w:val="000000" w:themeColor="text1"/>
          <w:sz w:val="24"/>
          <w:szCs w:val="24"/>
          <w:shd w:val="clear" w:color="auto" w:fill="FFFFFF"/>
          <w:lang w:val="en-US"/>
        </w:rPr>
        <w:t>, </w:t>
      </w:r>
      <w:r w:rsidR="00A66F42" w:rsidRPr="00395CE3">
        <w:rPr>
          <w:rFonts w:ascii="Garamond" w:hAnsi="Garamond" w:cs="Times New Roman"/>
          <w:i/>
          <w:iCs/>
          <w:color w:val="000000" w:themeColor="text1"/>
          <w:sz w:val="24"/>
          <w:szCs w:val="24"/>
          <w:shd w:val="clear" w:color="auto" w:fill="FFFFFF"/>
          <w:lang w:val="en-US"/>
        </w:rPr>
        <w:t>8</w:t>
      </w:r>
      <w:r w:rsidR="00A66F42" w:rsidRPr="00395CE3">
        <w:rPr>
          <w:rFonts w:ascii="Garamond" w:hAnsi="Garamond" w:cs="Times New Roman"/>
          <w:color w:val="000000" w:themeColor="text1"/>
          <w:sz w:val="24"/>
          <w:szCs w:val="24"/>
          <w:shd w:val="clear" w:color="auto" w:fill="FFFFFF"/>
          <w:lang w:val="en-US"/>
        </w:rPr>
        <w:t xml:space="preserve">(3), 335. </w:t>
      </w:r>
      <w:hyperlink r:id="rId35" w:history="1">
        <w:r w:rsidR="00A66F42" w:rsidRPr="00395CE3">
          <w:rPr>
            <w:rStyle w:val="Hipervnculo"/>
            <w:rFonts w:ascii="Garamond" w:hAnsi="Garamond" w:cs="Times New Roman"/>
            <w:color w:val="000000" w:themeColor="text1"/>
            <w:sz w:val="24"/>
            <w:szCs w:val="24"/>
            <w:u w:val="none"/>
            <w:shd w:val="clear" w:color="auto" w:fill="FFFFFF"/>
            <w:lang w:val="en-US"/>
          </w:rPr>
          <w:t>https://doi.org/10.3390/healthcare8030335</w:t>
        </w:r>
      </w:hyperlink>
    </w:p>
    <w:p w14:paraId="36843AAD" w14:textId="55BFB2BA" w:rsidR="00A66F42" w:rsidRPr="00395CE3" w:rsidRDefault="00C07B5D" w:rsidP="00A73C32">
      <w:pPr>
        <w:spacing w:line="240" w:lineRule="auto"/>
        <w:ind w:left="360" w:hanging="720"/>
        <w:jc w:val="both"/>
        <w:rPr>
          <w:rFonts w:ascii="Garamond" w:hAnsi="Garamond" w:cs="Times New Roman"/>
          <w:color w:val="000000" w:themeColor="text1"/>
          <w:sz w:val="24"/>
          <w:szCs w:val="24"/>
          <w:shd w:val="clear" w:color="auto" w:fill="FFFFFF"/>
          <w:lang w:val="en-US"/>
        </w:rPr>
      </w:pPr>
      <w:r w:rsidRPr="00395CE3">
        <w:rPr>
          <w:rFonts w:ascii="Garamond" w:hAnsi="Garamond" w:cs="Times New Roman"/>
          <w:color w:val="000000" w:themeColor="text1"/>
          <w:sz w:val="24"/>
          <w:szCs w:val="24"/>
          <w:shd w:val="clear" w:color="auto" w:fill="FFFFFF"/>
          <w:lang w:val="en-US"/>
        </w:rPr>
        <w:t xml:space="preserve">   </w:t>
      </w:r>
      <w:r w:rsidR="00A66F42" w:rsidRPr="00395CE3">
        <w:rPr>
          <w:rFonts w:ascii="Garamond" w:hAnsi="Garamond" w:cs="Times New Roman"/>
          <w:color w:val="000000" w:themeColor="text1"/>
          <w:sz w:val="24"/>
          <w:szCs w:val="24"/>
          <w:shd w:val="clear" w:color="auto" w:fill="FFFFFF"/>
          <w:lang w:val="en-US"/>
        </w:rPr>
        <w:t>Prince, M. J., Wu, F., Guo, Y., Gutierrez Robledo, L. M., O'Donnell, M., Sullivan, R., &amp; Yusuf, S. (2015). The burden of disease in older people and implications for health policy and practice. </w:t>
      </w:r>
      <w:r w:rsidR="00A66F42" w:rsidRPr="00395CE3">
        <w:rPr>
          <w:rFonts w:ascii="Garamond" w:hAnsi="Garamond" w:cs="Times New Roman"/>
          <w:i/>
          <w:iCs/>
          <w:color w:val="000000" w:themeColor="text1"/>
          <w:sz w:val="24"/>
          <w:szCs w:val="24"/>
          <w:shd w:val="clear" w:color="auto" w:fill="FFFFFF"/>
          <w:lang w:val="en-US"/>
        </w:rPr>
        <w:t>Lancet (London, England)</w:t>
      </w:r>
      <w:r w:rsidR="00A66F42" w:rsidRPr="00395CE3">
        <w:rPr>
          <w:rFonts w:ascii="Garamond" w:hAnsi="Garamond" w:cs="Times New Roman"/>
          <w:color w:val="000000" w:themeColor="text1"/>
          <w:sz w:val="24"/>
          <w:szCs w:val="24"/>
          <w:shd w:val="clear" w:color="auto" w:fill="FFFFFF"/>
          <w:lang w:val="en-US"/>
        </w:rPr>
        <w:t>, </w:t>
      </w:r>
      <w:r w:rsidR="00A66F42" w:rsidRPr="00395CE3">
        <w:rPr>
          <w:rFonts w:ascii="Garamond" w:hAnsi="Garamond" w:cs="Times New Roman"/>
          <w:i/>
          <w:iCs/>
          <w:color w:val="000000" w:themeColor="text1"/>
          <w:sz w:val="24"/>
          <w:szCs w:val="24"/>
          <w:shd w:val="clear" w:color="auto" w:fill="FFFFFF"/>
          <w:lang w:val="en-US"/>
        </w:rPr>
        <w:t>385</w:t>
      </w:r>
      <w:r w:rsidR="00A66F42" w:rsidRPr="00395CE3">
        <w:rPr>
          <w:rFonts w:ascii="Garamond" w:hAnsi="Garamond" w:cs="Times New Roman"/>
          <w:color w:val="000000" w:themeColor="text1"/>
          <w:sz w:val="24"/>
          <w:szCs w:val="24"/>
          <w:shd w:val="clear" w:color="auto" w:fill="FFFFFF"/>
          <w:lang w:val="en-US"/>
        </w:rPr>
        <w:t>(9967), 549–562. https://doi.org/10.1016/S0140-6736(14)61347-7</w:t>
      </w:r>
    </w:p>
    <w:p w14:paraId="09CBCB47" w14:textId="5B141724" w:rsidR="00A66F42" w:rsidRPr="00395CE3" w:rsidRDefault="00C07B5D" w:rsidP="00A73C32">
      <w:pPr>
        <w:spacing w:line="240" w:lineRule="auto"/>
        <w:ind w:left="360" w:hanging="720"/>
        <w:jc w:val="both"/>
        <w:rPr>
          <w:rStyle w:val="Hipervnculo"/>
          <w:rFonts w:ascii="Garamond" w:hAnsi="Garamond" w:cs="Times New Roman"/>
          <w:color w:val="000000" w:themeColor="text1"/>
          <w:sz w:val="24"/>
          <w:szCs w:val="24"/>
          <w:u w:val="none"/>
          <w:shd w:val="clear" w:color="auto" w:fill="FFFFFF"/>
          <w:lang w:val="en-US"/>
        </w:rPr>
      </w:pPr>
      <w:r w:rsidRPr="00395CE3">
        <w:rPr>
          <w:rFonts w:ascii="Garamond" w:hAnsi="Garamond" w:cs="Times New Roman"/>
          <w:color w:val="000000" w:themeColor="text1"/>
          <w:sz w:val="24"/>
          <w:szCs w:val="24"/>
          <w:shd w:val="clear" w:color="auto" w:fill="FFFFFF"/>
          <w:lang w:val="en-US"/>
        </w:rPr>
        <w:t xml:space="preserve">   </w:t>
      </w:r>
      <w:r w:rsidR="00A66F42" w:rsidRPr="00395CE3">
        <w:rPr>
          <w:rFonts w:ascii="Garamond" w:hAnsi="Garamond" w:cs="Times New Roman"/>
          <w:color w:val="000000" w:themeColor="text1"/>
          <w:sz w:val="24"/>
          <w:szCs w:val="24"/>
          <w:shd w:val="clear" w:color="auto" w:fill="FFFFFF"/>
          <w:lang w:val="en-US"/>
        </w:rPr>
        <w:t>Ramnath, U., Rauch, L., Lambert, E. V., &amp; Kolbe-Alexander, T. (2021). Efficacy of interactive video gaming in older adults with memory complaints: A cluster-randomized exercise intervention. </w:t>
      </w:r>
      <w:proofErr w:type="spellStart"/>
      <w:r w:rsidR="00A66F42" w:rsidRPr="00395CE3">
        <w:rPr>
          <w:rFonts w:ascii="Garamond" w:hAnsi="Garamond" w:cs="Times New Roman"/>
          <w:i/>
          <w:iCs/>
          <w:color w:val="000000" w:themeColor="text1"/>
          <w:sz w:val="24"/>
          <w:szCs w:val="24"/>
          <w:shd w:val="clear" w:color="auto" w:fill="FFFFFF"/>
          <w:lang w:val="en-US"/>
        </w:rPr>
        <w:t>PloS</w:t>
      </w:r>
      <w:proofErr w:type="spellEnd"/>
      <w:r w:rsidR="00A66F42" w:rsidRPr="00395CE3">
        <w:rPr>
          <w:rFonts w:ascii="Garamond" w:hAnsi="Garamond" w:cs="Times New Roman"/>
          <w:i/>
          <w:iCs/>
          <w:color w:val="000000" w:themeColor="text1"/>
          <w:sz w:val="24"/>
          <w:szCs w:val="24"/>
          <w:shd w:val="clear" w:color="auto" w:fill="FFFFFF"/>
          <w:lang w:val="en-US"/>
        </w:rPr>
        <w:t xml:space="preserve"> one</w:t>
      </w:r>
      <w:r w:rsidR="00A66F42" w:rsidRPr="00395CE3">
        <w:rPr>
          <w:rFonts w:ascii="Garamond" w:hAnsi="Garamond" w:cs="Times New Roman"/>
          <w:color w:val="000000" w:themeColor="text1"/>
          <w:sz w:val="24"/>
          <w:szCs w:val="24"/>
          <w:shd w:val="clear" w:color="auto" w:fill="FFFFFF"/>
          <w:lang w:val="en-US"/>
        </w:rPr>
        <w:t>, </w:t>
      </w:r>
      <w:r w:rsidR="00A66F42" w:rsidRPr="00395CE3">
        <w:rPr>
          <w:rFonts w:ascii="Garamond" w:hAnsi="Garamond" w:cs="Times New Roman"/>
          <w:i/>
          <w:iCs/>
          <w:color w:val="000000" w:themeColor="text1"/>
          <w:sz w:val="24"/>
          <w:szCs w:val="24"/>
          <w:shd w:val="clear" w:color="auto" w:fill="FFFFFF"/>
          <w:lang w:val="en-US"/>
        </w:rPr>
        <w:t>16</w:t>
      </w:r>
      <w:r w:rsidR="00A66F42" w:rsidRPr="00395CE3">
        <w:rPr>
          <w:rFonts w:ascii="Garamond" w:hAnsi="Garamond" w:cs="Times New Roman"/>
          <w:color w:val="000000" w:themeColor="text1"/>
          <w:sz w:val="24"/>
          <w:szCs w:val="24"/>
          <w:shd w:val="clear" w:color="auto" w:fill="FFFFFF"/>
          <w:lang w:val="en-US"/>
        </w:rPr>
        <w:t xml:space="preserve">(5), e0252016. </w:t>
      </w:r>
      <w:hyperlink r:id="rId36" w:history="1">
        <w:r w:rsidR="00A66F42" w:rsidRPr="00395CE3">
          <w:rPr>
            <w:rStyle w:val="Hipervnculo"/>
            <w:rFonts w:ascii="Garamond" w:hAnsi="Garamond" w:cs="Times New Roman"/>
            <w:color w:val="000000" w:themeColor="text1"/>
            <w:sz w:val="24"/>
            <w:szCs w:val="24"/>
            <w:u w:val="none"/>
            <w:shd w:val="clear" w:color="auto" w:fill="FFFFFF"/>
            <w:lang w:val="en-US"/>
          </w:rPr>
          <w:t>https://doi.org/10.1371/journal.pone.0252016</w:t>
        </w:r>
      </w:hyperlink>
    </w:p>
    <w:p w14:paraId="6A4220C2" w14:textId="6F9C0D9D" w:rsidR="00A66F42" w:rsidRPr="00395CE3" w:rsidRDefault="00C07B5D" w:rsidP="00A73C32">
      <w:pPr>
        <w:spacing w:line="240" w:lineRule="auto"/>
        <w:ind w:left="360" w:hanging="720"/>
        <w:jc w:val="both"/>
        <w:rPr>
          <w:rFonts w:ascii="Garamond" w:hAnsi="Garamond" w:cs="Times New Roman"/>
          <w:color w:val="000000" w:themeColor="text1"/>
          <w:sz w:val="24"/>
          <w:szCs w:val="24"/>
          <w:shd w:val="clear" w:color="auto" w:fill="FFFFFF"/>
          <w:lang w:val="en-US"/>
        </w:rPr>
      </w:pPr>
      <w:r w:rsidRPr="00395CE3">
        <w:rPr>
          <w:rFonts w:ascii="Garamond" w:hAnsi="Garamond" w:cs="Times New Roman"/>
          <w:color w:val="000000" w:themeColor="text1"/>
          <w:sz w:val="24"/>
          <w:szCs w:val="24"/>
          <w:shd w:val="clear" w:color="auto" w:fill="FFFFFF"/>
          <w:lang w:val="en-US"/>
        </w:rPr>
        <w:lastRenderedPageBreak/>
        <w:t xml:space="preserve">   </w:t>
      </w:r>
      <w:r w:rsidR="00A66F42" w:rsidRPr="00395CE3">
        <w:rPr>
          <w:rFonts w:ascii="Garamond" w:hAnsi="Garamond" w:cs="Times New Roman"/>
          <w:color w:val="000000" w:themeColor="text1"/>
          <w:sz w:val="24"/>
          <w:szCs w:val="24"/>
          <w:shd w:val="clear" w:color="auto" w:fill="FFFFFF"/>
          <w:lang w:val="en-US"/>
        </w:rPr>
        <w:t xml:space="preserve">Rand, D., </w:t>
      </w:r>
      <w:proofErr w:type="spellStart"/>
      <w:r w:rsidR="00A66F42" w:rsidRPr="00395CE3">
        <w:rPr>
          <w:rFonts w:ascii="Garamond" w:hAnsi="Garamond" w:cs="Times New Roman"/>
          <w:color w:val="000000" w:themeColor="text1"/>
          <w:sz w:val="24"/>
          <w:szCs w:val="24"/>
          <w:shd w:val="clear" w:color="auto" w:fill="FFFFFF"/>
          <w:lang w:val="en-US"/>
        </w:rPr>
        <w:t>Kizony</w:t>
      </w:r>
      <w:proofErr w:type="spellEnd"/>
      <w:r w:rsidR="00A66F42" w:rsidRPr="00395CE3">
        <w:rPr>
          <w:rFonts w:ascii="Garamond" w:hAnsi="Garamond" w:cs="Times New Roman"/>
          <w:color w:val="000000" w:themeColor="text1"/>
          <w:sz w:val="24"/>
          <w:szCs w:val="24"/>
          <w:shd w:val="clear" w:color="auto" w:fill="FFFFFF"/>
          <w:lang w:val="en-US"/>
        </w:rPr>
        <w:t xml:space="preserve">, R., &amp; Weiss, P. T. (2008). The Sony PlayStation II </w:t>
      </w:r>
      <w:proofErr w:type="spellStart"/>
      <w:r w:rsidR="00A66F42" w:rsidRPr="00395CE3">
        <w:rPr>
          <w:rFonts w:ascii="Garamond" w:hAnsi="Garamond" w:cs="Times New Roman"/>
          <w:color w:val="000000" w:themeColor="text1"/>
          <w:sz w:val="24"/>
          <w:szCs w:val="24"/>
          <w:shd w:val="clear" w:color="auto" w:fill="FFFFFF"/>
          <w:lang w:val="en-US"/>
        </w:rPr>
        <w:t>EyeToy</w:t>
      </w:r>
      <w:proofErr w:type="spellEnd"/>
      <w:r w:rsidR="00A66F42" w:rsidRPr="00395CE3">
        <w:rPr>
          <w:rFonts w:ascii="Garamond" w:hAnsi="Garamond" w:cs="Times New Roman"/>
          <w:color w:val="000000" w:themeColor="text1"/>
          <w:sz w:val="24"/>
          <w:szCs w:val="24"/>
          <w:shd w:val="clear" w:color="auto" w:fill="FFFFFF"/>
          <w:lang w:val="en-US"/>
        </w:rPr>
        <w:t>: low-cost virtual reality for use in rehabilitation. </w:t>
      </w:r>
      <w:r w:rsidR="00A66F42" w:rsidRPr="00395CE3">
        <w:rPr>
          <w:rFonts w:ascii="Garamond" w:hAnsi="Garamond" w:cs="Times New Roman"/>
          <w:i/>
          <w:iCs/>
          <w:color w:val="000000" w:themeColor="text1"/>
          <w:sz w:val="24"/>
          <w:szCs w:val="24"/>
          <w:shd w:val="clear" w:color="auto" w:fill="FFFFFF"/>
          <w:lang w:val="en-US"/>
        </w:rPr>
        <w:t xml:space="preserve">Journal of neurologic physical </w:t>
      </w:r>
      <w:proofErr w:type="gramStart"/>
      <w:r w:rsidR="00A66F42" w:rsidRPr="00395CE3">
        <w:rPr>
          <w:rFonts w:ascii="Garamond" w:hAnsi="Garamond" w:cs="Times New Roman"/>
          <w:i/>
          <w:iCs/>
          <w:color w:val="000000" w:themeColor="text1"/>
          <w:sz w:val="24"/>
          <w:szCs w:val="24"/>
          <w:shd w:val="clear" w:color="auto" w:fill="FFFFFF"/>
          <w:lang w:val="en-US"/>
        </w:rPr>
        <w:t>therapy :</w:t>
      </w:r>
      <w:proofErr w:type="gramEnd"/>
      <w:r w:rsidR="00A66F42" w:rsidRPr="00395CE3">
        <w:rPr>
          <w:rFonts w:ascii="Garamond" w:hAnsi="Garamond" w:cs="Times New Roman"/>
          <w:i/>
          <w:iCs/>
          <w:color w:val="000000" w:themeColor="text1"/>
          <w:sz w:val="24"/>
          <w:szCs w:val="24"/>
          <w:shd w:val="clear" w:color="auto" w:fill="FFFFFF"/>
          <w:lang w:val="en-US"/>
        </w:rPr>
        <w:t xml:space="preserve"> JNPT</w:t>
      </w:r>
      <w:r w:rsidR="00A66F42" w:rsidRPr="00395CE3">
        <w:rPr>
          <w:rFonts w:ascii="Garamond" w:hAnsi="Garamond" w:cs="Times New Roman"/>
          <w:color w:val="000000" w:themeColor="text1"/>
          <w:sz w:val="24"/>
          <w:szCs w:val="24"/>
          <w:shd w:val="clear" w:color="auto" w:fill="FFFFFF"/>
          <w:lang w:val="en-US"/>
        </w:rPr>
        <w:t>, </w:t>
      </w:r>
      <w:r w:rsidR="00A66F42" w:rsidRPr="00395CE3">
        <w:rPr>
          <w:rFonts w:ascii="Garamond" w:hAnsi="Garamond" w:cs="Times New Roman"/>
          <w:i/>
          <w:iCs/>
          <w:color w:val="000000" w:themeColor="text1"/>
          <w:sz w:val="24"/>
          <w:szCs w:val="24"/>
          <w:shd w:val="clear" w:color="auto" w:fill="FFFFFF"/>
          <w:lang w:val="en-US"/>
        </w:rPr>
        <w:t>32</w:t>
      </w:r>
      <w:r w:rsidR="00A66F42" w:rsidRPr="00395CE3">
        <w:rPr>
          <w:rFonts w:ascii="Garamond" w:hAnsi="Garamond" w:cs="Times New Roman"/>
          <w:color w:val="000000" w:themeColor="text1"/>
          <w:sz w:val="24"/>
          <w:szCs w:val="24"/>
          <w:shd w:val="clear" w:color="auto" w:fill="FFFFFF"/>
          <w:lang w:val="en-US"/>
        </w:rPr>
        <w:t xml:space="preserve">(4), 155–163. </w:t>
      </w:r>
      <w:hyperlink r:id="rId37" w:history="1">
        <w:r w:rsidR="00A66F42" w:rsidRPr="00395CE3">
          <w:rPr>
            <w:rStyle w:val="Hipervnculo"/>
            <w:rFonts w:ascii="Garamond" w:hAnsi="Garamond" w:cs="Times New Roman"/>
            <w:color w:val="000000" w:themeColor="text1"/>
            <w:sz w:val="24"/>
            <w:szCs w:val="24"/>
            <w:u w:val="none"/>
            <w:shd w:val="clear" w:color="auto" w:fill="FFFFFF"/>
            <w:lang w:val="en-US"/>
          </w:rPr>
          <w:t>https://doi.org/10.1097/NPT.0b013e31818ee779</w:t>
        </w:r>
      </w:hyperlink>
    </w:p>
    <w:p w14:paraId="350F6250" w14:textId="77777777" w:rsidR="005E38E3" w:rsidRPr="00395CE3" w:rsidRDefault="00C07B5D" w:rsidP="00A73C32">
      <w:pPr>
        <w:spacing w:line="240" w:lineRule="auto"/>
        <w:ind w:left="360" w:hanging="720"/>
        <w:jc w:val="both"/>
        <w:rPr>
          <w:rStyle w:val="Hipervnculo"/>
          <w:rFonts w:ascii="Garamond" w:hAnsi="Garamond" w:cs="Times New Roman"/>
          <w:color w:val="000000" w:themeColor="text1"/>
          <w:sz w:val="24"/>
          <w:szCs w:val="24"/>
          <w:u w:val="none"/>
          <w:shd w:val="clear" w:color="auto" w:fill="FFFFFF"/>
          <w:lang w:val="en-US"/>
        </w:rPr>
      </w:pPr>
      <w:r w:rsidRPr="00395CE3">
        <w:rPr>
          <w:rFonts w:ascii="Garamond" w:hAnsi="Garamond" w:cs="Times New Roman"/>
          <w:color w:val="000000" w:themeColor="text1"/>
          <w:sz w:val="24"/>
          <w:szCs w:val="24"/>
          <w:shd w:val="clear" w:color="auto" w:fill="FFFFFF"/>
          <w:lang w:val="en-US"/>
        </w:rPr>
        <w:t xml:space="preserve">   </w:t>
      </w:r>
      <w:r w:rsidR="00A66F42" w:rsidRPr="00395CE3">
        <w:rPr>
          <w:rFonts w:ascii="Garamond" w:hAnsi="Garamond" w:cs="Times New Roman"/>
          <w:color w:val="000000" w:themeColor="text1"/>
          <w:sz w:val="24"/>
          <w:szCs w:val="24"/>
          <w:shd w:val="clear" w:color="auto" w:fill="FFFFFF"/>
          <w:lang w:val="es-CO"/>
        </w:rPr>
        <w:t xml:space="preserve">Ribeiro, F. S., Teixeira-Santos, A. C., &amp; </w:t>
      </w:r>
      <w:proofErr w:type="spellStart"/>
      <w:r w:rsidR="00A66F42" w:rsidRPr="00395CE3">
        <w:rPr>
          <w:rFonts w:ascii="Garamond" w:hAnsi="Garamond" w:cs="Times New Roman"/>
          <w:color w:val="000000" w:themeColor="text1"/>
          <w:sz w:val="24"/>
          <w:szCs w:val="24"/>
          <w:shd w:val="clear" w:color="auto" w:fill="FFFFFF"/>
          <w:lang w:val="es-CO"/>
        </w:rPr>
        <w:t>Leist</w:t>
      </w:r>
      <w:proofErr w:type="spellEnd"/>
      <w:r w:rsidR="00A66F42" w:rsidRPr="00395CE3">
        <w:rPr>
          <w:rFonts w:ascii="Garamond" w:hAnsi="Garamond" w:cs="Times New Roman"/>
          <w:color w:val="000000" w:themeColor="text1"/>
          <w:sz w:val="24"/>
          <w:szCs w:val="24"/>
          <w:shd w:val="clear" w:color="auto" w:fill="FFFFFF"/>
          <w:lang w:val="es-CO"/>
        </w:rPr>
        <w:t xml:space="preserve">, A. K. (2022). </w:t>
      </w:r>
      <w:r w:rsidR="00A66F42" w:rsidRPr="00395CE3">
        <w:rPr>
          <w:rFonts w:ascii="Garamond" w:hAnsi="Garamond" w:cs="Times New Roman"/>
          <w:color w:val="000000" w:themeColor="text1"/>
          <w:sz w:val="24"/>
          <w:szCs w:val="24"/>
          <w:shd w:val="clear" w:color="auto" w:fill="FFFFFF"/>
          <w:lang w:val="en-US"/>
        </w:rPr>
        <w:t>The prevalence of mild cognitive impairment in Latin America and the Caribbean: a systematic review and meta-analysis. </w:t>
      </w:r>
      <w:r w:rsidR="00A66F42" w:rsidRPr="00395CE3">
        <w:rPr>
          <w:rFonts w:ascii="Garamond" w:hAnsi="Garamond" w:cs="Times New Roman"/>
          <w:i/>
          <w:iCs/>
          <w:color w:val="000000" w:themeColor="text1"/>
          <w:sz w:val="24"/>
          <w:szCs w:val="24"/>
          <w:shd w:val="clear" w:color="auto" w:fill="FFFFFF"/>
          <w:lang w:val="en-US"/>
        </w:rPr>
        <w:t>Aging &amp; mental health</w:t>
      </w:r>
      <w:r w:rsidR="00A66F42" w:rsidRPr="00395CE3">
        <w:rPr>
          <w:rFonts w:ascii="Garamond" w:hAnsi="Garamond" w:cs="Times New Roman"/>
          <w:color w:val="000000" w:themeColor="text1"/>
          <w:sz w:val="24"/>
          <w:szCs w:val="24"/>
          <w:shd w:val="clear" w:color="auto" w:fill="FFFFFF"/>
          <w:lang w:val="en-US"/>
        </w:rPr>
        <w:t>, </w:t>
      </w:r>
      <w:r w:rsidR="00A66F42" w:rsidRPr="00395CE3">
        <w:rPr>
          <w:rFonts w:ascii="Garamond" w:hAnsi="Garamond" w:cs="Times New Roman"/>
          <w:i/>
          <w:iCs/>
          <w:color w:val="000000" w:themeColor="text1"/>
          <w:sz w:val="24"/>
          <w:szCs w:val="24"/>
          <w:shd w:val="clear" w:color="auto" w:fill="FFFFFF"/>
          <w:lang w:val="en-US"/>
        </w:rPr>
        <w:t>26</w:t>
      </w:r>
      <w:r w:rsidR="00A66F42" w:rsidRPr="00395CE3">
        <w:rPr>
          <w:rFonts w:ascii="Garamond" w:hAnsi="Garamond" w:cs="Times New Roman"/>
          <w:color w:val="000000" w:themeColor="text1"/>
          <w:sz w:val="24"/>
          <w:szCs w:val="24"/>
          <w:shd w:val="clear" w:color="auto" w:fill="FFFFFF"/>
          <w:lang w:val="en-US"/>
        </w:rPr>
        <w:t xml:space="preserve">(9), 1710–1720. </w:t>
      </w:r>
      <w:hyperlink r:id="rId38" w:history="1">
        <w:r w:rsidR="00A66F42" w:rsidRPr="00395CE3">
          <w:rPr>
            <w:rStyle w:val="Hipervnculo"/>
            <w:rFonts w:ascii="Garamond" w:hAnsi="Garamond" w:cs="Times New Roman"/>
            <w:color w:val="000000" w:themeColor="text1"/>
            <w:sz w:val="24"/>
            <w:szCs w:val="24"/>
            <w:u w:val="none"/>
            <w:shd w:val="clear" w:color="auto" w:fill="FFFFFF"/>
            <w:lang w:val="en-US"/>
          </w:rPr>
          <w:t>https://doi.org/10.1080/13607863.2021.2003297</w:t>
        </w:r>
      </w:hyperlink>
      <w:bookmarkStart w:id="9" w:name="_Hlk138029963"/>
    </w:p>
    <w:p w14:paraId="5325E2BE" w14:textId="3637D2B7" w:rsidR="00A66F42" w:rsidRPr="00395CE3" w:rsidRDefault="005E38E3" w:rsidP="00A73C32">
      <w:pPr>
        <w:spacing w:line="240" w:lineRule="auto"/>
        <w:ind w:left="360" w:hanging="720"/>
        <w:jc w:val="both"/>
        <w:rPr>
          <w:rStyle w:val="Hipervnculo"/>
          <w:rFonts w:ascii="Garamond" w:hAnsi="Garamond" w:cs="Times New Roman"/>
          <w:color w:val="000000" w:themeColor="text1"/>
          <w:sz w:val="24"/>
          <w:szCs w:val="24"/>
          <w:u w:val="none"/>
          <w:shd w:val="clear" w:color="auto" w:fill="FFFFFF"/>
          <w:lang w:val="es-CO"/>
        </w:rPr>
      </w:pPr>
      <w:r w:rsidRPr="00395CE3">
        <w:rPr>
          <w:rStyle w:val="Hipervnculo"/>
          <w:rFonts w:ascii="Garamond" w:hAnsi="Garamond" w:cs="Times New Roman"/>
          <w:color w:val="000000" w:themeColor="text1"/>
          <w:sz w:val="24"/>
          <w:szCs w:val="24"/>
          <w:u w:val="none"/>
          <w:shd w:val="clear" w:color="auto" w:fill="FFFFFF"/>
          <w:lang w:val="en-US"/>
        </w:rPr>
        <w:t xml:space="preserve">   </w:t>
      </w:r>
      <w:r w:rsidRPr="00395CE3">
        <w:rPr>
          <w:rFonts w:ascii="Garamond" w:hAnsi="Garamond" w:cs="Times New Roman"/>
          <w:color w:val="000000" w:themeColor="text1"/>
          <w:sz w:val="24"/>
          <w:szCs w:val="24"/>
          <w:shd w:val="clear" w:color="auto" w:fill="FFFFFF"/>
          <w:lang w:val="en-US"/>
        </w:rPr>
        <w:t xml:space="preserve">Rizzo, AA, Buckwalter, JG, </w:t>
      </w:r>
      <w:proofErr w:type="spellStart"/>
      <w:r w:rsidRPr="00395CE3">
        <w:rPr>
          <w:rFonts w:ascii="Garamond" w:hAnsi="Garamond" w:cs="Times New Roman"/>
          <w:color w:val="000000" w:themeColor="text1"/>
          <w:sz w:val="24"/>
          <w:szCs w:val="24"/>
          <w:shd w:val="clear" w:color="auto" w:fill="FFFFFF"/>
          <w:lang w:val="en-US"/>
        </w:rPr>
        <w:t>Bowerly</w:t>
      </w:r>
      <w:proofErr w:type="spellEnd"/>
      <w:r w:rsidRPr="00395CE3">
        <w:rPr>
          <w:rFonts w:ascii="Garamond" w:hAnsi="Garamond" w:cs="Times New Roman"/>
          <w:color w:val="000000" w:themeColor="text1"/>
          <w:sz w:val="24"/>
          <w:szCs w:val="24"/>
          <w:shd w:val="clear" w:color="auto" w:fill="FFFFFF"/>
          <w:lang w:val="en-US"/>
        </w:rPr>
        <w:t xml:space="preserve">, T., Van Der </w:t>
      </w:r>
      <w:proofErr w:type="spellStart"/>
      <w:r w:rsidRPr="00395CE3">
        <w:rPr>
          <w:rFonts w:ascii="Garamond" w:hAnsi="Garamond" w:cs="Times New Roman"/>
          <w:color w:val="000000" w:themeColor="text1"/>
          <w:sz w:val="24"/>
          <w:szCs w:val="24"/>
          <w:shd w:val="clear" w:color="auto" w:fill="FFFFFF"/>
          <w:lang w:val="en-US"/>
        </w:rPr>
        <w:t>Zaag</w:t>
      </w:r>
      <w:proofErr w:type="spellEnd"/>
      <w:r w:rsidRPr="00395CE3">
        <w:rPr>
          <w:rFonts w:ascii="Garamond" w:hAnsi="Garamond" w:cs="Times New Roman"/>
          <w:color w:val="000000" w:themeColor="text1"/>
          <w:sz w:val="24"/>
          <w:szCs w:val="24"/>
          <w:shd w:val="clear" w:color="auto" w:fill="FFFFFF"/>
          <w:lang w:val="en-US"/>
        </w:rPr>
        <w:t xml:space="preserve">, C., Humphrey, L., Neumann, U., et al. </w:t>
      </w:r>
      <w:r w:rsidRPr="00395CE3">
        <w:rPr>
          <w:rFonts w:ascii="Garamond" w:hAnsi="Garamond" w:cs="Times New Roman"/>
          <w:color w:val="000000" w:themeColor="text1"/>
          <w:sz w:val="24"/>
          <w:szCs w:val="24"/>
          <w:shd w:val="clear" w:color="auto" w:fill="FFFFFF"/>
          <w:lang w:val="es-CO"/>
        </w:rPr>
        <w:t xml:space="preserve">(2000). El aula virtual: un entorno de realidad virtual para la evaluación y rehabilitación de los déficits de atención. </w:t>
      </w:r>
      <w:proofErr w:type="spellStart"/>
      <w:r w:rsidRPr="00395CE3">
        <w:rPr>
          <w:rFonts w:ascii="Garamond" w:hAnsi="Garamond" w:cs="Times New Roman"/>
          <w:i/>
          <w:iCs/>
          <w:color w:val="000000" w:themeColor="text1"/>
          <w:sz w:val="24"/>
          <w:szCs w:val="24"/>
          <w:shd w:val="clear" w:color="auto" w:fill="FFFFFF"/>
          <w:lang w:val="es-CO"/>
        </w:rPr>
        <w:t>Ciberpsicología</w:t>
      </w:r>
      <w:proofErr w:type="spellEnd"/>
      <w:r w:rsidRPr="00395CE3">
        <w:rPr>
          <w:rFonts w:ascii="Garamond" w:hAnsi="Garamond" w:cs="Times New Roman"/>
          <w:i/>
          <w:iCs/>
          <w:color w:val="000000" w:themeColor="text1"/>
          <w:sz w:val="24"/>
          <w:szCs w:val="24"/>
          <w:shd w:val="clear" w:color="auto" w:fill="FFFFFF"/>
          <w:lang w:val="es-CO"/>
        </w:rPr>
        <w:t>. Comportamiento</w:t>
      </w:r>
      <w:r w:rsidRPr="00395CE3">
        <w:rPr>
          <w:rFonts w:ascii="Garamond" w:hAnsi="Garamond" w:cs="Times New Roman"/>
          <w:color w:val="000000" w:themeColor="text1"/>
          <w:sz w:val="24"/>
          <w:szCs w:val="24"/>
          <w:shd w:val="clear" w:color="auto" w:fill="FFFFFF"/>
          <w:lang w:val="es-CO"/>
        </w:rPr>
        <w:t xml:space="preserve"> 3, 483–499. </w:t>
      </w:r>
      <w:proofErr w:type="spellStart"/>
      <w:r w:rsidRPr="00395CE3">
        <w:rPr>
          <w:rFonts w:ascii="Garamond" w:hAnsi="Garamond" w:cs="Times New Roman"/>
          <w:color w:val="000000" w:themeColor="text1"/>
          <w:sz w:val="24"/>
          <w:szCs w:val="24"/>
          <w:shd w:val="clear" w:color="auto" w:fill="FFFFFF"/>
          <w:lang w:val="es-CO"/>
        </w:rPr>
        <w:t>doi</w:t>
      </w:r>
      <w:proofErr w:type="spellEnd"/>
      <w:r w:rsidRPr="00395CE3">
        <w:rPr>
          <w:rFonts w:ascii="Garamond" w:hAnsi="Garamond" w:cs="Times New Roman"/>
          <w:color w:val="000000" w:themeColor="text1"/>
          <w:sz w:val="24"/>
          <w:szCs w:val="24"/>
          <w:shd w:val="clear" w:color="auto" w:fill="FFFFFF"/>
          <w:lang w:val="es-CO"/>
        </w:rPr>
        <w:t>: 10.1089/10949310050078940</w:t>
      </w:r>
      <w:bookmarkEnd w:id="9"/>
    </w:p>
    <w:p w14:paraId="6F786F55" w14:textId="785F1959" w:rsidR="00A66F42" w:rsidRPr="00395CE3" w:rsidRDefault="00C07B5D" w:rsidP="00A73C32">
      <w:pPr>
        <w:spacing w:line="240" w:lineRule="auto"/>
        <w:ind w:left="360" w:hanging="720"/>
        <w:jc w:val="both"/>
        <w:rPr>
          <w:rStyle w:val="Hipervnculo"/>
          <w:rFonts w:ascii="Garamond" w:hAnsi="Garamond" w:cs="Times New Roman"/>
          <w:color w:val="000000" w:themeColor="text1"/>
          <w:sz w:val="24"/>
          <w:szCs w:val="24"/>
          <w:u w:val="none"/>
          <w:shd w:val="clear" w:color="auto" w:fill="FFFFFF"/>
          <w:lang w:val="en-US"/>
        </w:rPr>
      </w:pPr>
      <w:r w:rsidRPr="00395CE3">
        <w:rPr>
          <w:rFonts w:ascii="Garamond" w:hAnsi="Garamond" w:cs="Times New Roman"/>
          <w:color w:val="000000" w:themeColor="text1"/>
          <w:sz w:val="24"/>
          <w:szCs w:val="24"/>
          <w:shd w:val="clear" w:color="auto" w:fill="FFFFFF"/>
          <w:lang w:val="es-CO"/>
        </w:rPr>
        <w:t xml:space="preserve">    </w:t>
      </w:r>
      <w:r w:rsidR="00A66F42" w:rsidRPr="00395CE3">
        <w:rPr>
          <w:rFonts w:ascii="Garamond" w:hAnsi="Garamond" w:cs="Times New Roman"/>
          <w:color w:val="000000" w:themeColor="text1"/>
          <w:sz w:val="24"/>
          <w:szCs w:val="24"/>
          <w:shd w:val="clear" w:color="auto" w:fill="FFFFFF"/>
          <w:lang w:val="es-CO"/>
        </w:rPr>
        <w:t xml:space="preserve">Robert, P. H., </w:t>
      </w:r>
      <w:proofErr w:type="spellStart"/>
      <w:r w:rsidR="00A66F42" w:rsidRPr="00395CE3">
        <w:rPr>
          <w:rFonts w:ascii="Garamond" w:hAnsi="Garamond" w:cs="Times New Roman"/>
          <w:color w:val="000000" w:themeColor="text1"/>
          <w:sz w:val="24"/>
          <w:szCs w:val="24"/>
          <w:shd w:val="clear" w:color="auto" w:fill="FFFFFF"/>
          <w:lang w:val="es-CO"/>
        </w:rPr>
        <w:t>König</w:t>
      </w:r>
      <w:proofErr w:type="spellEnd"/>
      <w:r w:rsidR="00A66F42" w:rsidRPr="00395CE3">
        <w:rPr>
          <w:rFonts w:ascii="Garamond" w:hAnsi="Garamond" w:cs="Times New Roman"/>
          <w:color w:val="000000" w:themeColor="text1"/>
          <w:sz w:val="24"/>
          <w:szCs w:val="24"/>
          <w:shd w:val="clear" w:color="auto" w:fill="FFFFFF"/>
          <w:lang w:val="es-CO"/>
        </w:rPr>
        <w:t xml:space="preserve">, A., Amieva, H., </w:t>
      </w:r>
      <w:proofErr w:type="spellStart"/>
      <w:r w:rsidR="00A66F42" w:rsidRPr="00395CE3">
        <w:rPr>
          <w:rFonts w:ascii="Garamond" w:hAnsi="Garamond" w:cs="Times New Roman"/>
          <w:color w:val="000000" w:themeColor="text1"/>
          <w:sz w:val="24"/>
          <w:szCs w:val="24"/>
          <w:shd w:val="clear" w:color="auto" w:fill="FFFFFF"/>
          <w:lang w:val="es-CO"/>
        </w:rPr>
        <w:t>Andrieu</w:t>
      </w:r>
      <w:proofErr w:type="spellEnd"/>
      <w:r w:rsidR="00A66F42" w:rsidRPr="00395CE3">
        <w:rPr>
          <w:rFonts w:ascii="Garamond" w:hAnsi="Garamond" w:cs="Times New Roman"/>
          <w:color w:val="000000" w:themeColor="text1"/>
          <w:sz w:val="24"/>
          <w:szCs w:val="24"/>
          <w:shd w:val="clear" w:color="auto" w:fill="FFFFFF"/>
          <w:lang w:val="es-CO"/>
        </w:rPr>
        <w:t xml:space="preserve">, S., </w:t>
      </w:r>
      <w:proofErr w:type="spellStart"/>
      <w:r w:rsidR="00A66F42" w:rsidRPr="00395CE3">
        <w:rPr>
          <w:rFonts w:ascii="Garamond" w:hAnsi="Garamond" w:cs="Times New Roman"/>
          <w:color w:val="000000" w:themeColor="text1"/>
          <w:sz w:val="24"/>
          <w:szCs w:val="24"/>
          <w:shd w:val="clear" w:color="auto" w:fill="FFFFFF"/>
          <w:lang w:val="es-CO"/>
        </w:rPr>
        <w:t>Bremond</w:t>
      </w:r>
      <w:proofErr w:type="spellEnd"/>
      <w:r w:rsidR="00A66F42" w:rsidRPr="00395CE3">
        <w:rPr>
          <w:rFonts w:ascii="Garamond" w:hAnsi="Garamond" w:cs="Times New Roman"/>
          <w:color w:val="000000" w:themeColor="text1"/>
          <w:sz w:val="24"/>
          <w:szCs w:val="24"/>
          <w:shd w:val="clear" w:color="auto" w:fill="FFFFFF"/>
          <w:lang w:val="es-CO"/>
        </w:rPr>
        <w:t xml:space="preserve">, F., Bullock, R., </w:t>
      </w:r>
      <w:proofErr w:type="spellStart"/>
      <w:r w:rsidR="00A66F42" w:rsidRPr="00395CE3">
        <w:rPr>
          <w:rFonts w:ascii="Garamond" w:hAnsi="Garamond" w:cs="Times New Roman"/>
          <w:color w:val="000000" w:themeColor="text1"/>
          <w:sz w:val="24"/>
          <w:szCs w:val="24"/>
          <w:shd w:val="clear" w:color="auto" w:fill="FFFFFF"/>
          <w:lang w:val="es-CO"/>
        </w:rPr>
        <w:t>Ceccaldi</w:t>
      </w:r>
      <w:proofErr w:type="spellEnd"/>
      <w:r w:rsidR="00A66F42" w:rsidRPr="00395CE3">
        <w:rPr>
          <w:rFonts w:ascii="Garamond" w:hAnsi="Garamond" w:cs="Times New Roman"/>
          <w:color w:val="000000" w:themeColor="text1"/>
          <w:sz w:val="24"/>
          <w:szCs w:val="24"/>
          <w:shd w:val="clear" w:color="auto" w:fill="FFFFFF"/>
          <w:lang w:val="es-CO"/>
        </w:rPr>
        <w:t xml:space="preserve">, M., Dubois, B., </w:t>
      </w:r>
      <w:proofErr w:type="spellStart"/>
      <w:r w:rsidR="00A66F42" w:rsidRPr="00395CE3">
        <w:rPr>
          <w:rFonts w:ascii="Garamond" w:hAnsi="Garamond" w:cs="Times New Roman"/>
          <w:color w:val="000000" w:themeColor="text1"/>
          <w:sz w:val="24"/>
          <w:szCs w:val="24"/>
          <w:shd w:val="clear" w:color="auto" w:fill="FFFFFF"/>
          <w:lang w:val="es-CO"/>
        </w:rPr>
        <w:t>Gauthier</w:t>
      </w:r>
      <w:proofErr w:type="spellEnd"/>
      <w:r w:rsidR="00A66F42" w:rsidRPr="00395CE3">
        <w:rPr>
          <w:rFonts w:ascii="Garamond" w:hAnsi="Garamond" w:cs="Times New Roman"/>
          <w:color w:val="000000" w:themeColor="text1"/>
          <w:sz w:val="24"/>
          <w:szCs w:val="24"/>
          <w:shd w:val="clear" w:color="auto" w:fill="FFFFFF"/>
          <w:lang w:val="es-CO"/>
        </w:rPr>
        <w:t xml:space="preserve">, S., </w:t>
      </w:r>
      <w:proofErr w:type="spellStart"/>
      <w:r w:rsidR="00A66F42" w:rsidRPr="00395CE3">
        <w:rPr>
          <w:rFonts w:ascii="Garamond" w:hAnsi="Garamond" w:cs="Times New Roman"/>
          <w:color w:val="000000" w:themeColor="text1"/>
          <w:sz w:val="24"/>
          <w:szCs w:val="24"/>
          <w:shd w:val="clear" w:color="auto" w:fill="FFFFFF"/>
          <w:lang w:val="es-CO"/>
        </w:rPr>
        <w:t>Kenigsberg</w:t>
      </w:r>
      <w:proofErr w:type="spellEnd"/>
      <w:r w:rsidR="00A66F42" w:rsidRPr="00395CE3">
        <w:rPr>
          <w:rFonts w:ascii="Garamond" w:hAnsi="Garamond" w:cs="Times New Roman"/>
          <w:color w:val="000000" w:themeColor="text1"/>
          <w:sz w:val="24"/>
          <w:szCs w:val="24"/>
          <w:shd w:val="clear" w:color="auto" w:fill="FFFFFF"/>
          <w:lang w:val="es-CO"/>
        </w:rPr>
        <w:t xml:space="preserve">, P. A., Nave, S., </w:t>
      </w:r>
      <w:proofErr w:type="spellStart"/>
      <w:r w:rsidR="00A66F42" w:rsidRPr="00395CE3">
        <w:rPr>
          <w:rFonts w:ascii="Garamond" w:hAnsi="Garamond" w:cs="Times New Roman"/>
          <w:color w:val="000000" w:themeColor="text1"/>
          <w:sz w:val="24"/>
          <w:szCs w:val="24"/>
          <w:shd w:val="clear" w:color="auto" w:fill="FFFFFF"/>
          <w:lang w:val="es-CO"/>
        </w:rPr>
        <w:t>Orgogozo</w:t>
      </w:r>
      <w:proofErr w:type="spellEnd"/>
      <w:r w:rsidR="00A66F42" w:rsidRPr="00395CE3">
        <w:rPr>
          <w:rFonts w:ascii="Garamond" w:hAnsi="Garamond" w:cs="Times New Roman"/>
          <w:color w:val="000000" w:themeColor="text1"/>
          <w:sz w:val="24"/>
          <w:szCs w:val="24"/>
          <w:shd w:val="clear" w:color="auto" w:fill="FFFFFF"/>
          <w:lang w:val="es-CO"/>
        </w:rPr>
        <w:t xml:space="preserve">, J. M., Piano, J., Benoit, M., </w:t>
      </w:r>
      <w:proofErr w:type="spellStart"/>
      <w:r w:rsidR="00A66F42" w:rsidRPr="00395CE3">
        <w:rPr>
          <w:rFonts w:ascii="Garamond" w:hAnsi="Garamond" w:cs="Times New Roman"/>
          <w:color w:val="000000" w:themeColor="text1"/>
          <w:sz w:val="24"/>
          <w:szCs w:val="24"/>
          <w:shd w:val="clear" w:color="auto" w:fill="FFFFFF"/>
          <w:lang w:val="es-CO"/>
        </w:rPr>
        <w:t>Touchon</w:t>
      </w:r>
      <w:proofErr w:type="spellEnd"/>
      <w:r w:rsidR="00A66F42" w:rsidRPr="00395CE3">
        <w:rPr>
          <w:rFonts w:ascii="Garamond" w:hAnsi="Garamond" w:cs="Times New Roman"/>
          <w:color w:val="000000" w:themeColor="text1"/>
          <w:sz w:val="24"/>
          <w:szCs w:val="24"/>
          <w:shd w:val="clear" w:color="auto" w:fill="FFFFFF"/>
          <w:lang w:val="es-CO"/>
        </w:rPr>
        <w:t xml:space="preserve">, J., </w:t>
      </w:r>
      <w:proofErr w:type="spellStart"/>
      <w:r w:rsidR="00A66F42" w:rsidRPr="00395CE3">
        <w:rPr>
          <w:rFonts w:ascii="Garamond" w:hAnsi="Garamond" w:cs="Times New Roman"/>
          <w:color w:val="000000" w:themeColor="text1"/>
          <w:sz w:val="24"/>
          <w:szCs w:val="24"/>
          <w:shd w:val="clear" w:color="auto" w:fill="FFFFFF"/>
          <w:lang w:val="es-CO"/>
        </w:rPr>
        <w:t>Vellas</w:t>
      </w:r>
      <w:proofErr w:type="spellEnd"/>
      <w:r w:rsidR="00A66F42" w:rsidRPr="00395CE3">
        <w:rPr>
          <w:rFonts w:ascii="Garamond" w:hAnsi="Garamond" w:cs="Times New Roman"/>
          <w:color w:val="000000" w:themeColor="text1"/>
          <w:sz w:val="24"/>
          <w:szCs w:val="24"/>
          <w:shd w:val="clear" w:color="auto" w:fill="FFFFFF"/>
          <w:lang w:val="es-CO"/>
        </w:rPr>
        <w:t xml:space="preserve">, B., </w:t>
      </w:r>
      <w:proofErr w:type="spellStart"/>
      <w:r w:rsidR="00A66F42" w:rsidRPr="00395CE3">
        <w:rPr>
          <w:rFonts w:ascii="Garamond" w:hAnsi="Garamond" w:cs="Times New Roman"/>
          <w:color w:val="000000" w:themeColor="text1"/>
          <w:sz w:val="24"/>
          <w:szCs w:val="24"/>
          <w:shd w:val="clear" w:color="auto" w:fill="FFFFFF"/>
          <w:lang w:val="es-CO"/>
        </w:rPr>
        <w:t>Yesavage</w:t>
      </w:r>
      <w:proofErr w:type="spellEnd"/>
      <w:r w:rsidR="00A66F42" w:rsidRPr="00395CE3">
        <w:rPr>
          <w:rFonts w:ascii="Garamond" w:hAnsi="Garamond" w:cs="Times New Roman"/>
          <w:color w:val="000000" w:themeColor="text1"/>
          <w:sz w:val="24"/>
          <w:szCs w:val="24"/>
          <w:shd w:val="clear" w:color="auto" w:fill="FFFFFF"/>
          <w:lang w:val="es-CO"/>
        </w:rPr>
        <w:t xml:space="preserve">, J., &amp; Manera, V. (2014). </w:t>
      </w:r>
      <w:r w:rsidR="00A66F42" w:rsidRPr="00395CE3">
        <w:rPr>
          <w:rFonts w:ascii="Garamond" w:hAnsi="Garamond" w:cs="Times New Roman"/>
          <w:color w:val="000000" w:themeColor="text1"/>
          <w:sz w:val="24"/>
          <w:szCs w:val="24"/>
          <w:shd w:val="clear" w:color="auto" w:fill="FFFFFF"/>
          <w:lang w:val="en-US"/>
        </w:rPr>
        <w:t xml:space="preserve">Recommendations for the use of Serious Games in people with Alzheimer's Disease, related </w:t>
      </w:r>
      <w:proofErr w:type="gramStart"/>
      <w:r w:rsidR="00A66F42" w:rsidRPr="00395CE3">
        <w:rPr>
          <w:rFonts w:ascii="Garamond" w:hAnsi="Garamond" w:cs="Times New Roman"/>
          <w:color w:val="000000" w:themeColor="text1"/>
          <w:sz w:val="24"/>
          <w:szCs w:val="24"/>
          <w:shd w:val="clear" w:color="auto" w:fill="FFFFFF"/>
          <w:lang w:val="en-US"/>
        </w:rPr>
        <w:t>disorders</w:t>
      </w:r>
      <w:proofErr w:type="gramEnd"/>
      <w:r w:rsidR="00A66F42" w:rsidRPr="00395CE3">
        <w:rPr>
          <w:rFonts w:ascii="Garamond" w:hAnsi="Garamond" w:cs="Times New Roman"/>
          <w:color w:val="000000" w:themeColor="text1"/>
          <w:sz w:val="24"/>
          <w:szCs w:val="24"/>
          <w:shd w:val="clear" w:color="auto" w:fill="FFFFFF"/>
          <w:lang w:val="en-US"/>
        </w:rPr>
        <w:t xml:space="preserve"> and frailty. </w:t>
      </w:r>
      <w:r w:rsidR="00A66F42" w:rsidRPr="00395CE3">
        <w:rPr>
          <w:rFonts w:ascii="Garamond" w:hAnsi="Garamond" w:cs="Times New Roman"/>
          <w:i/>
          <w:iCs/>
          <w:color w:val="000000" w:themeColor="text1"/>
          <w:sz w:val="24"/>
          <w:szCs w:val="24"/>
          <w:shd w:val="clear" w:color="auto" w:fill="FFFFFF"/>
          <w:lang w:val="en-US"/>
        </w:rPr>
        <w:t>Frontiers in aging neuroscience</w:t>
      </w:r>
      <w:r w:rsidR="00A66F42" w:rsidRPr="00395CE3">
        <w:rPr>
          <w:rFonts w:ascii="Garamond" w:hAnsi="Garamond" w:cs="Times New Roman"/>
          <w:color w:val="000000" w:themeColor="text1"/>
          <w:sz w:val="24"/>
          <w:szCs w:val="24"/>
          <w:shd w:val="clear" w:color="auto" w:fill="FFFFFF"/>
          <w:lang w:val="en-US"/>
        </w:rPr>
        <w:t>, </w:t>
      </w:r>
      <w:r w:rsidR="00A66F42" w:rsidRPr="00395CE3">
        <w:rPr>
          <w:rFonts w:ascii="Garamond" w:hAnsi="Garamond" w:cs="Times New Roman"/>
          <w:i/>
          <w:iCs/>
          <w:color w:val="000000" w:themeColor="text1"/>
          <w:sz w:val="24"/>
          <w:szCs w:val="24"/>
          <w:shd w:val="clear" w:color="auto" w:fill="FFFFFF"/>
          <w:lang w:val="en-US"/>
        </w:rPr>
        <w:t>6</w:t>
      </w:r>
      <w:r w:rsidR="00A66F42" w:rsidRPr="00395CE3">
        <w:rPr>
          <w:rFonts w:ascii="Garamond" w:hAnsi="Garamond" w:cs="Times New Roman"/>
          <w:color w:val="000000" w:themeColor="text1"/>
          <w:sz w:val="24"/>
          <w:szCs w:val="24"/>
          <w:shd w:val="clear" w:color="auto" w:fill="FFFFFF"/>
          <w:lang w:val="en-US"/>
        </w:rPr>
        <w:t>, 54. https://doi.org/10.3389/fnagi.2014.00054</w:t>
      </w:r>
    </w:p>
    <w:p w14:paraId="7A5407B0" w14:textId="2CA06F2B" w:rsidR="00A66F42" w:rsidRPr="00395CE3" w:rsidRDefault="00C07B5D" w:rsidP="00A73C32">
      <w:pPr>
        <w:spacing w:line="240" w:lineRule="auto"/>
        <w:ind w:left="360" w:hanging="720"/>
        <w:jc w:val="both"/>
        <w:rPr>
          <w:rFonts w:ascii="Garamond" w:hAnsi="Garamond" w:cs="Times New Roman"/>
          <w:color w:val="000000" w:themeColor="text1"/>
          <w:sz w:val="24"/>
          <w:szCs w:val="24"/>
          <w:shd w:val="clear" w:color="auto" w:fill="FFFFFF"/>
          <w:lang w:val="en-US"/>
        </w:rPr>
      </w:pPr>
      <w:r w:rsidRPr="00395CE3">
        <w:rPr>
          <w:rFonts w:ascii="Garamond" w:hAnsi="Garamond" w:cs="Times New Roman"/>
          <w:color w:val="000000" w:themeColor="text1"/>
          <w:sz w:val="24"/>
          <w:szCs w:val="24"/>
          <w:shd w:val="clear" w:color="auto" w:fill="FFFFFF"/>
          <w:lang w:val="en-US"/>
        </w:rPr>
        <w:t xml:space="preserve">   </w:t>
      </w:r>
      <w:proofErr w:type="spellStart"/>
      <w:r w:rsidR="00A66F42" w:rsidRPr="00395CE3">
        <w:rPr>
          <w:rFonts w:ascii="Garamond" w:hAnsi="Garamond" w:cs="Times New Roman"/>
          <w:color w:val="000000" w:themeColor="text1"/>
          <w:sz w:val="24"/>
          <w:szCs w:val="24"/>
          <w:shd w:val="clear" w:color="auto" w:fill="FFFFFF"/>
          <w:lang w:val="en-US"/>
        </w:rPr>
        <w:t>Roosink</w:t>
      </w:r>
      <w:proofErr w:type="spellEnd"/>
      <w:r w:rsidR="00A66F42" w:rsidRPr="00395CE3">
        <w:rPr>
          <w:rFonts w:ascii="Garamond" w:hAnsi="Garamond" w:cs="Times New Roman"/>
          <w:color w:val="000000" w:themeColor="text1"/>
          <w:sz w:val="24"/>
          <w:szCs w:val="24"/>
          <w:shd w:val="clear" w:color="auto" w:fill="FFFFFF"/>
          <w:lang w:val="en-US"/>
        </w:rPr>
        <w:t xml:space="preserve">, M., Robitaille, N., Jackson, P. L., </w:t>
      </w:r>
      <w:proofErr w:type="spellStart"/>
      <w:r w:rsidR="00A66F42" w:rsidRPr="00395CE3">
        <w:rPr>
          <w:rFonts w:ascii="Garamond" w:hAnsi="Garamond" w:cs="Times New Roman"/>
          <w:color w:val="000000" w:themeColor="text1"/>
          <w:sz w:val="24"/>
          <w:szCs w:val="24"/>
          <w:shd w:val="clear" w:color="auto" w:fill="FFFFFF"/>
          <w:lang w:val="en-US"/>
        </w:rPr>
        <w:t>Bouyer</w:t>
      </w:r>
      <w:proofErr w:type="spellEnd"/>
      <w:r w:rsidR="00A66F42" w:rsidRPr="00395CE3">
        <w:rPr>
          <w:rFonts w:ascii="Garamond" w:hAnsi="Garamond" w:cs="Times New Roman"/>
          <w:color w:val="000000" w:themeColor="text1"/>
          <w:sz w:val="24"/>
          <w:szCs w:val="24"/>
          <w:shd w:val="clear" w:color="auto" w:fill="FFFFFF"/>
          <w:lang w:val="en-US"/>
        </w:rPr>
        <w:t>, L. J., &amp; Mercier, C. (2016). Interactive virtual feedback improves gait motor imagery after spinal cord injury: An exploratory study. </w:t>
      </w:r>
      <w:r w:rsidR="00A66F42" w:rsidRPr="00395CE3">
        <w:rPr>
          <w:rFonts w:ascii="Garamond" w:hAnsi="Garamond" w:cs="Times New Roman"/>
          <w:i/>
          <w:iCs/>
          <w:color w:val="000000" w:themeColor="text1"/>
          <w:sz w:val="24"/>
          <w:szCs w:val="24"/>
          <w:shd w:val="clear" w:color="auto" w:fill="FFFFFF"/>
          <w:lang w:val="en-US"/>
        </w:rPr>
        <w:t>Restorative neurology and neuroscience</w:t>
      </w:r>
      <w:r w:rsidR="00A66F42" w:rsidRPr="00395CE3">
        <w:rPr>
          <w:rFonts w:ascii="Garamond" w:hAnsi="Garamond" w:cs="Times New Roman"/>
          <w:color w:val="000000" w:themeColor="text1"/>
          <w:sz w:val="24"/>
          <w:szCs w:val="24"/>
          <w:shd w:val="clear" w:color="auto" w:fill="FFFFFF"/>
          <w:lang w:val="en-US"/>
        </w:rPr>
        <w:t>, </w:t>
      </w:r>
      <w:r w:rsidR="00A66F42" w:rsidRPr="00395CE3">
        <w:rPr>
          <w:rFonts w:ascii="Garamond" w:hAnsi="Garamond" w:cs="Times New Roman"/>
          <w:i/>
          <w:iCs/>
          <w:color w:val="000000" w:themeColor="text1"/>
          <w:sz w:val="24"/>
          <w:szCs w:val="24"/>
          <w:shd w:val="clear" w:color="auto" w:fill="FFFFFF"/>
          <w:lang w:val="en-US"/>
        </w:rPr>
        <w:t>34</w:t>
      </w:r>
      <w:r w:rsidR="00A66F42" w:rsidRPr="00395CE3">
        <w:rPr>
          <w:rFonts w:ascii="Garamond" w:hAnsi="Garamond" w:cs="Times New Roman"/>
          <w:color w:val="000000" w:themeColor="text1"/>
          <w:sz w:val="24"/>
          <w:szCs w:val="24"/>
          <w:shd w:val="clear" w:color="auto" w:fill="FFFFFF"/>
          <w:lang w:val="en-US"/>
        </w:rPr>
        <w:t xml:space="preserve">(2), 227–235. </w:t>
      </w:r>
      <w:hyperlink r:id="rId39" w:history="1">
        <w:r w:rsidR="00A66F42" w:rsidRPr="00395CE3">
          <w:rPr>
            <w:rStyle w:val="Hipervnculo"/>
            <w:rFonts w:ascii="Garamond" w:hAnsi="Garamond" w:cs="Times New Roman"/>
            <w:color w:val="000000" w:themeColor="text1"/>
            <w:sz w:val="24"/>
            <w:szCs w:val="24"/>
            <w:u w:val="none"/>
            <w:shd w:val="clear" w:color="auto" w:fill="FFFFFF"/>
            <w:lang w:val="en-US"/>
          </w:rPr>
          <w:t>https://doi.org/10.3233/RNN-150563</w:t>
        </w:r>
      </w:hyperlink>
    </w:p>
    <w:p w14:paraId="04B7D5DD" w14:textId="79B402B8" w:rsidR="00A66F42" w:rsidRPr="00395CE3" w:rsidRDefault="00C07B5D" w:rsidP="00A73C32">
      <w:pPr>
        <w:spacing w:line="240" w:lineRule="auto"/>
        <w:ind w:left="360" w:hanging="720"/>
        <w:jc w:val="both"/>
        <w:rPr>
          <w:rStyle w:val="Hipervnculo"/>
          <w:rFonts w:ascii="Garamond" w:hAnsi="Garamond" w:cs="Times New Roman"/>
          <w:color w:val="000000" w:themeColor="text1"/>
          <w:sz w:val="24"/>
          <w:szCs w:val="24"/>
          <w:u w:val="none"/>
          <w:shd w:val="clear" w:color="auto" w:fill="FFFFFF"/>
          <w:lang w:val="en-US"/>
        </w:rPr>
      </w:pPr>
      <w:r w:rsidRPr="00395CE3">
        <w:rPr>
          <w:rFonts w:ascii="Garamond" w:hAnsi="Garamond" w:cs="Times New Roman"/>
          <w:color w:val="000000" w:themeColor="text1"/>
          <w:sz w:val="24"/>
          <w:szCs w:val="24"/>
          <w:shd w:val="clear" w:color="auto" w:fill="FFFFFF"/>
          <w:lang w:val="en-US"/>
        </w:rPr>
        <w:t xml:space="preserve">   </w:t>
      </w:r>
      <w:proofErr w:type="spellStart"/>
      <w:r w:rsidR="00A66F42" w:rsidRPr="00395CE3">
        <w:rPr>
          <w:rFonts w:ascii="Garamond" w:hAnsi="Garamond" w:cs="Times New Roman"/>
          <w:color w:val="000000" w:themeColor="text1"/>
          <w:sz w:val="24"/>
          <w:szCs w:val="24"/>
          <w:shd w:val="clear" w:color="auto" w:fill="FFFFFF"/>
          <w:lang w:val="en-US"/>
        </w:rPr>
        <w:t>Savulich</w:t>
      </w:r>
      <w:proofErr w:type="spellEnd"/>
      <w:r w:rsidR="00A66F42" w:rsidRPr="00395CE3">
        <w:rPr>
          <w:rFonts w:ascii="Garamond" w:hAnsi="Garamond" w:cs="Times New Roman"/>
          <w:color w:val="000000" w:themeColor="text1"/>
          <w:sz w:val="24"/>
          <w:szCs w:val="24"/>
          <w:shd w:val="clear" w:color="auto" w:fill="FFFFFF"/>
          <w:lang w:val="en-US"/>
        </w:rPr>
        <w:t>, G., Piercy, T., Fox, C., Suckling, J., Rowe, J. B., O'Brien, J. T., &amp; Sahakian, B. J. (2017). Cognitive Training Using a Novel Memory Game on an iPad in Patients with Amnestic Mild Cognitive Impairment (aMCI). </w:t>
      </w:r>
      <w:r w:rsidR="00A66F42" w:rsidRPr="00395CE3">
        <w:rPr>
          <w:rFonts w:ascii="Garamond" w:hAnsi="Garamond" w:cs="Times New Roman"/>
          <w:i/>
          <w:iCs/>
          <w:color w:val="000000" w:themeColor="text1"/>
          <w:sz w:val="24"/>
          <w:szCs w:val="24"/>
          <w:shd w:val="clear" w:color="auto" w:fill="FFFFFF"/>
          <w:lang w:val="en-US"/>
        </w:rPr>
        <w:t>The international journal of neuropsychopharmacology</w:t>
      </w:r>
      <w:r w:rsidR="00A66F42" w:rsidRPr="00395CE3">
        <w:rPr>
          <w:rFonts w:ascii="Garamond" w:hAnsi="Garamond" w:cs="Times New Roman"/>
          <w:color w:val="000000" w:themeColor="text1"/>
          <w:sz w:val="24"/>
          <w:szCs w:val="24"/>
          <w:shd w:val="clear" w:color="auto" w:fill="FFFFFF"/>
          <w:lang w:val="en-US"/>
        </w:rPr>
        <w:t>, </w:t>
      </w:r>
      <w:r w:rsidR="00A66F42" w:rsidRPr="00395CE3">
        <w:rPr>
          <w:rFonts w:ascii="Garamond" w:hAnsi="Garamond" w:cs="Times New Roman"/>
          <w:i/>
          <w:iCs/>
          <w:color w:val="000000" w:themeColor="text1"/>
          <w:sz w:val="24"/>
          <w:szCs w:val="24"/>
          <w:shd w:val="clear" w:color="auto" w:fill="FFFFFF"/>
          <w:lang w:val="en-US"/>
        </w:rPr>
        <w:t>20</w:t>
      </w:r>
      <w:r w:rsidR="00A66F42" w:rsidRPr="00395CE3">
        <w:rPr>
          <w:rFonts w:ascii="Garamond" w:hAnsi="Garamond" w:cs="Times New Roman"/>
          <w:color w:val="000000" w:themeColor="text1"/>
          <w:sz w:val="24"/>
          <w:szCs w:val="24"/>
          <w:shd w:val="clear" w:color="auto" w:fill="FFFFFF"/>
          <w:lang w:val="en-US"/>
        </w:rPr>
        <w:t>(8), 624–633. https://doi.org/10.1093/ijnp/pyx040</w:t>
      </w:r>
    </w:p>
    <w:p w14:paraId="5DA2C505" w14:textId="77777777" w:rsidR="00EE3341" w:rsidRPr="00395CE3" w:rsidRDefault="00C07B5D" w:rsidP="00A73C32">
      <w:pPr>
        <w:spacing w:line="240" w:lineRule="auto"/>
        <w:ind w:left="360" w:hanging="720"/>
        <w:jc w:val="both"/>
        <w:rPr>
          <w:rStyle w:val="Hipervnculo"/>
          <w:rFonts w:ascii="Garamond" w:hAnsi="Garamond" w:cs="Times New Roman"/>
          <w:color w:val="000000" w:themeColor="text1"/>
          <w:sz w:val="24"/>
          <w:szCs w:val="24"/>
          <w:u w:val="none"/>
          <w:shd w:val="clear" w:color="auto" w:fill="FFFFFF"/>
          <w:lang w:val="es-CO"/>
        </w:rPr>
      </w:pPr>
      <w:r w:rsidRPr="00395CE3">
        <w:rPr>
          <w:rFonts w:ascii="Garamond" w:hAnsi="Garamond" w:cs="Times New Roman"/>
          <w:color w:val="000000" w:themeColor="text1"/>
          <w:sz w:val="24"/>
          <w:szCs w:val="24"/>
          <w:shd w:val="clear" w:color="auto" w:fill="FFFFFF"/>
          <w:lang w:val="en-US"/>
        </w:rPr>
        <w:t xml:space="preserve">   </w:t>
      </w:r>
      <w:proofErr w:type="spellStart"/>
      <w:r w:rsidR="00A66F42" w:rsidRPr="00395CE3">
        <w:rPr>
          <w:rFonts w:ascii="Garamond" w:hAnsi="Garamond" w:cs="Times New Roman"/>
          <w:color w:val="000000" w:themeColor="text1"/>
          <w:sz w:val="24"/>
          <w:szCs w:val="24"/>
          <w:shd w:val="clear" w:color="auto" w:fill="FFFFFF"/>
          <w:lang w:val="en-US"/>
        </w:rPr>
        <w:t>Styliadis</w:t>
      </w:r>
      <w:proofErr w:type="spellEnd"/>
      <w:r w:rsidR="00A66F42" w:rsidRPr="00395CE3">
        <w:rPr>
          <w:rFonts w:ascii="Garamond" w:hAnsi="Garamond" w:cs="Times New Roman"/>
          <w:color w:val="000000" w:themeColor="text1"/>
          <w:sz w:val="24"/>
          <w:szCs w:val="24"/>
          <w:shd w:val="clear" w:color="auto" w:fill="FFFFFF"/>
          <w:lang w:val="en-US"/>
        </w:rPr>
        <w:t xml:space="preserve">, C., </w:t>
      </w:r>
      <w:proofErr w:type="spellStart"/>
      <w:r w:rsidR="00A66F42" w:rsidRPr="00395CE3">
        <w:rPr>
          <w:rFonts w:ascii="Garamond" w:hAnsi="Garamond" w:cs="Times New Roman"/>
          <w:color w:val="000000" w:themeColor="text1"/>
          <w:sz w:val="24"/>
          <w:szCs w:val="24"/>
          <w:shd w:val="clear" w:color="auto" w:fill="FFFFFF"/>
          <w:lang w:val="en-US"/>
        </w:rPr>
        <w:t>Kartsidis</w:t>
      </w:r>
      <w:proofErr w:type="spellEnd"/>
      <w:r w:rsidR="00A66F42" w:rsidRPr="00395CE3">
        <w:rPr>
          <w:rFonts w:ascii="Garamond" w:hAnsi="Garamond" w:cs="Times New Roman"/>
          <w:color w:val="000000" w:themeColor="text1"/>
          <w:sz w:val="24"/>
          <w:szCs w:val="24"/>
          <w:shd w:val="clear" w:color="auto" w:fill="FFFFFF"/>
          <w:lang w:val="en-US"/>
        </w:rPr>
        <w:t xml:space="preserve">, P., Paraskevopoulos, E., Ioannides, A. A., &amp; </w:t>
      </w:r>
      <w:proofErr w:type="spellStart"/>
      <w:r w:rsidR="00A66F42" w:rsidRPr="00395CE3">
        <w:rPr>
          <w:rFonts w:ascii="Garamond" w:hAnsi="Garamond" w:cs="Times New Roman"/>
          <w:color w:val="000000" w:themeColor="text1"/>
          <w:sz w:val="24"/>
          <w:szCs w:val="24"/>
          <w:shd w:val="clear" w:color="auto" w:fill="FFFFFF"/>
          <w:lang w:val="en-US"/>
        </w:rPr>
        <w:t>Bamidis</w:t>
      </w:r>
      <w:proofErr w:type="spellEnd"/>
      <w:r w:rsidR="00A66F42" w:rsidRPr="00395CE3">
        <w:rPr>
          <w:rFonts w:ascii="Garamond" w:hAnsi="Garamond" w:cs="Times New Roman"/>
          <w:color w:val="000000" w:themeColor="text1"/>
          <w:sz w:val="24"/>
          <w:szCs w:val="24"/>
          <w:shd w:val="clear" w:color="auto" w:fill="FFFFFF"/>
          <w:lang w:val="en-US"/>
        </w:rPr>
        <w:t xml:space="preserve">, P. D. (2015). Neuroplastic effects of combined computerized physical and cognitive training in elderly individuals at risk for dementia: an </w:t>
      </w:r>
      <w:proofErr w:type="spellStart"/>
      <w:r w:rsidR="00A66F42" w:rsidRPr="00395CE3">
        <w:rPr>
          <w:rFonts w:ascii="Garamond" w:hAnsi="Garamond" w:cs="Times New Roman"/>
          <w:color w:val="000000" w:themeColor="text1"/>
          <w:sz w:val="24"/>
          <w:szCs w:val="24"/>
          <w:shd w:val="clear" w:color="auto" w:fill="FFFFFF"/>
          <w:lang w:val="en-US"/>
        </w:rPr>
        <w:t>eLORETA</w:t>
      </w:r>
      <w:proofErr w:type="spellEnd"/>
      <w:r w:rsidR="00A66F42" w:rsidRPr="00395CE3">
        <w:rPr>
          <w:rFonts w:ascii="Garamond" w:hAnsi="Garamond" w:cs="Times New Roman"/>
          <w:color w:val="000000" w:themeColor="text1"/>
          <w:sz w:val="24"/>
          <w:szCs w:val="24"/>
          <w:shd w:val="clear" w:color="auto" w:fill="FFFFFF"/>
          <w:lang w:val="en-US"/>
        </w:rPr>
        <w:t xml:space="preserve"> controlled study on resting states. </w:t>
      </w:r>
      <w:r w:rsidR="00A66F42" w:rsidRPr="00395CE3">
        <w:rPr>
          <w:rFonts w:ascii="Garamond" w:hAnsi="Garamond" w:cs="Times New Roman"/>
          <w:i/>
          <w:iCs/>
          <w:color w:val="000000" w:themeColor="text1"/>
          <w:sz w:val="24"/>
          <w:szCs w:val="24"/>
          <w:shd w:val="clear" w:color="auto" w:fill="FFFFFF"/>
          <w:lang w:val="es-CO"/>
        </w:rPr>
        <w:t xml:space="preserve">Neural </w:t>
      </w:r>
      <w:proofErr w:type="spellStart"/>
      <w:r w:rsidR="00A66F42" w:rsidRPr="00395CE3">
        <w:rPr>
          <w:rFonts w:ascii="Garamond" w:hAnsi="Garamond" w:cs="Times New Roman"/>
          <w:i/>
          <w:iCs/>
          <w:color w:val="000000" w:themeColor="text1"/>
          <w:sz w:val="24"/>
          <w:szCs w:val="24"/>
          <w:shd w:val="clear" w:color="auto" w:fill="FFFFFF"/>
          <w:lang w:val="es-CO"/>
        </w:rPr>
        <w:t>plasticity</w:t>
      </w:r>
      <w:proofErr w:type="spellEnd"/>
      <w:r w:rsidR="00A66F42" w:rsidRPr="00395CE3">
        <w:rPr>
          <w:rFonts w:ascii="Garamond" w:hAnsi="Garamond" w:cs="Times New Roman"/>
          <w:color w:val="000000" w:themeColor="text1"/>
          <w:sz w:val="24"/>
          <w:szCs w:val="24"/>
          <w:shd w:val="clear" w:color="auto" w:fill="FFFFFF"/>
          <w:lang w:val="es-CO"/>
        </w:rPr>
        <w:t>, </w:t>
      </w:r>
      <w:r w:rsidR="00A66F42" w:rsidRPr="00395CE3">
        <w:rPr>
          <w:rFonts w:ascii="Garamond" w:hAnsi="Garamond" w:cs="Times New Roman"/>
          <w:i/>
          <w:iCs/>
          <w:color w:val="000000" w:themeColor="text1"/>
          <w:sz w:val="24"/>
          <w:szCs w:val="24"/>
          <w:shd w:val="clear" w:color="auto" w:fill="FFFFFF"/>
          <w:lang w:val="es-CO"/>
        </w:rPr>
        <w:t>2015</w:t>
      </w:r>
      <w:r w:rsidR="00A66F42" w:rsidRPr="00395CE3">
        <w:rPr>
          <w:rFonts w:ascii="Garamond" w:hAnsi="Garamond" w:cs="Times New Roman"/>
          <w:color w:val="000000" w:themeColor="text1"/>
          <w:sz w:val="24"/>
          <w:szCs w:val="24"/>
          <w:shd w:val="clear" w:color="auto" w:fill="FFFFFF"/>
          <w:lang w:val="es-CO"/>
        </w:rPr>
        <w:t xml:space="preserve">, 172192. </w:t>
      </w:r>
      <w:hyperlink r:id="rId40" w:history="1">
        <w:r w:rsidR="00A66F42" w:rsidRPr="00395CE3">
          <w:rPr>
            <w:rStyle w:val="Hipervnculo"/>
            <w:rFonts w:ascii="Garamond" w:hAnsi="Garamond" w:cs="Times New Roman"/>
            <w:color w:val="000000" w:themeColor="text1"/>
            <w:sz w:val="24"/>
            <w:szCs w:val="24"/>
            <w:u w:val="none"/>
            <w:shd w:val="clear" w:color="auto" w:fill="FFFFFF"/>
            <w:lang w:val="es-CO"/>
          </w:rPr>
          <w:t>https://doi.org/10.1155/2015/172192</w:t>
        </w:r>
      </w:hyperlink>
    </w:p>
    <w:p w14:paraId="71AEBC34" w14:textId="54E29896" w:rsidR="00EE3341" w:rsidRPr="00395CE3" w:rsidRDefault="00EE3341" w:rsidP="00A73C32">
      <w:pPr>
        <w:spacing w:line="240" w:lineRule="auto"/>
        <w:ind w:left="360" w:hanging="720"/>
        <w:jc w:val="both"/>
        <w:rPr>
          <w:rFonts w:ascii="Garamond" w:hAnsi="Garamond" w:cs="Times New Roman"/>
          <w:color w:val="000000" w:themeColor="text1"/>
          <w:sz w:val="24"/>
          <w:szCs w:val="24"/>
          <w:shd w:val="clear" w:color="auto" w:fill="FFFFFF"/>
          <w:lang w:val="es-CO"/>
        </w:rPr>
      </w:pPr>
      <w:r w:rsidRPr="00395CE3">
        <w:rPr>
          <w:rStyle w:val="Hipervnculo"/>
          <w:rFonts w:ascii="Garamond" w:hAnsi="Garamond" w:cs="Times New Roman"/>
          <w:color w:val="000000" w:themeColor="text1"/>
          <w:sz w:val="24"/>
          <w:szCs w:val="24"/>
          <w:u w:val="none"/>
          <w:shd w:val="clear" w:color="auto" w:fill="FFFFFF"/>
          <w:lang w:val="es-CO"/>
        </w:rPr>
        <w:t xml:space="preserve">  </w:t>
      </w:r>
      <w:r w:rsidRPr="00395CE3">
        <w:rPr>
          <w:rFonts w:ascii="Garamond" w:hAnsi="Garamond" w:cs="Times New Roman"/>
          <w:color w:val="000000" w:themeColor="text1"/>
          <w:sz w:val="24"/>
          <w:szCs w:val="24"/>
          <w:shd w:val="clear" w:color="auto" w:fill="FFFFFF"/>
          <w:lang w:val="es-CO"/>
        </w:rPr>
        <w:t xml:space="preserve"> </w:t>
      </w:r>
      <w:proofErr w:type="spellStart"/>
      <w:r w:rsidRPr="00395CE3">
        <w:rPr>
          <w:rFonts w:ascii="Garamond" w:hAnsi="Garamond" w:cs="Times New Roman"/>
          <w:color w:val="000000" w:themeColor="text1"/>
          <w:sz w:val="24"/>
          <w:szCs w:val="24"/>
          <w:shd w:val="clear" w:color="auto" w:fill="FFFFFF"/>
          <w:lang w:val="es-CO"/>
        </w:rPr>
        <w:t>Taheri</w:t>
      </w:r>
      <w:proofErr w:type="spellEnd"/>
      <w:r w:rsidRPr="00395CE3">
        <w:rPr>
          <w:rFonts w:ascii="Garamond" w:hAnsi="Garamond" w:cs="Times New Roman"/>
          <w:color w:val="000000" w:themeColor="text1"/>
          <w:sz w:val="24"/>
          <w:szCs w:val="24"/>
          <w:shd w:val="clear" w:color="auto" w:fill="FFFFFF"/>
          <w:lang w:val="es-CO"/>
        </w:rPr>
        <w:t xml:space="preserve">, A., </w:t>
      </w:r>
      <w:proofErr w:type="spellStart"/>
      <w:r w:rsidRPr="00395CE3">
        <w:rPr>
          <w:rFonts w:ascii="Garamond" w:hAnsi="Garamond" w:cs="Times New Roman"/>
          <w:color w:val="000000" w:themeColor="text1"/>
          <w:sz w:val="24"/>
          <w:szCs w:val="24"/>
          <w:shd w:val="clear" w:color="auto" w:fill="FFFFFF"/>
          <w:lang w:val="es-CO"/>
        </w:rPr>
        <w:t>Meghdari</w:t>
      </w:r>
      <w:proofErr w:type="spellEnd"/>
      <w:r w:rsidRPr="00395CE3">
        <w:rPr>
          <w:rFonts w:ascii="Garamond" w:hAnsi="Garamond" w:cs="Times New Roman"/>
          <w:color w:val="000000" w:themeColor="text1"/>
          <w:sz w:val="24"/>
          <w:szCs w:val="24"/>
          <w:shd w:val="clear" w:color="auto" w:fill="FFFFFF"/>
          <w:lang w:val="es-CO"/>
        </w:rPr>
        <w:t xml:space="preserve">, A., </w:t>
      </w:r>
      <w:proofErr w:type="spellStart"/>
      <w:r w:rsidRPr="00395CE3">
        <w:rPr>
          <w:rFonts w:ascii="Garamond" w:hAnsi="Garamond" w:cs="Times New Roman"/>
          <w:color w:val="000000" w:themeColor="text1"/>
          <w:sz w:val="24"/>
          <w:szCs w:val="24"/>
          <w:shd w:val="clear" w:color="auto" w:fill="FFFFFF"/>
          <w:lang w:val="es-CO"/>
        </w:rPr>
        <w:t>Alemi</w:t>
      </w:r>
      <w:proofErr w:type="spellEnd"/>
      <w:r w:rsidRPr="00395CE3">
        <w:rPr>
          <w:rFonts w:ascii="Garamond" w:hAnsi="Garamond" w:cs="Times New Roman"/>
          <w:color w:val="000000" w:themeColor="text1"/>
          <w:sz w:val="24"/>
          <w:szCs w:val="24"/>
          <w:shd w:val="clear" w:color="auto" w:fill="FFFFFF"/>
          <w:lang w:val="es-CO"/>
        </w:rPr>
        <w:t xml:space="preserve">, M. y </w:t>
      </w:r>
      <w:proofErr w:type="spellStart"/>
      <w:r w:rsidRPr="00395CE3">
        <w:rPr>
          <w:rFonts w:ascii="Garamond" w:hAnsi="Garamond" w:cs="Times New Roman"/>
          <w:color w:val="000000" w:themeColor="text1"/>
          <w:sz w:val="24"/>
          <w:szCs w:val="24"/>
          <w:shd w:val="clear" w:color="auto" w:fill="FFFFFF"/>
          <w:lang w:val="es-CO"/>
        </w:rPr>
        <w:t>Pouretemad</w:t>
      </w:r>
      <w:proofErr w:type="spellEnd"/>
      <w:r w:rsidRPr="00395CE3">
        <w:rPr>
          <w:rFonts w:ascii="Garamond" w:hAnsi="Garamond" w:cs="Times New Roman"/>
          <w:color w:val="000000" w:themeColor="text1"/>
          <w:sz w:val="24"/>
          <w:szCs w:val="24"/>
          <w:shd w:val="clear" w:color="auto" w:fill="FFFFFF"/>
          <w:lang w:val="es-CO"/>
        </w:rPr>
        <w:t xml:space="preserve">, H. (2018). Intervenciones clínicas de robots humanoides sociales en el tratamiento de un conjunto de gemelos iraníes autistas de alto y bajo funcionamiento. </w:t>
      </w:r>
      <w:r w:rsidRPr="00395CE3">
        <w:rPr>
          <w:rFonts w:ascii="Garamond" w:hAnsi="Garamond" w:cs="Times New Roman"/>
          <w:i/>
          <w:iCs/>
          <w:color w:val="000000" w:themeColor="text1"/>
          <w:sz w:val="24"/>
          <w:szCs w:val="24"/>
          <w:shd w:val="clear" w:color="auto" w:fill="FFFFFF"/>
          <w:lang w:val="es-CO"/>
        </w:rPr>
        <w:t xml:space="preserve">ciencia </w:t>
      </w:r>
      <w:proofErr w:type="spellStart"/>
      <w:r w:rsidRPr="00395CE3">
        <w:rPr>
          <w:rFonts w:ascii="Garamond" w:hAnsi="Garamond" w:cs="Times New Roman"/>
          <w:i/>
          <w:iCs/>
          <w:color w:val="000000" w:themeColor="text1"/>
          <w:sz w:val="24"/>
          <w:szCs w:val="24"/>
          <w:shd w:val="clear" w:color="auto" w:fill="FFFFFF"/>
          <w:lang w:val="es-CO"/>
        </w:rPr>
        <w:t>Iranica</w:t>
      </w:r>
      <w:proofErr w:type="spellEnd"/>
      <w:r w:rsidRPr="00395CE3">
        <w:rPr>
          <w:rFonts w:ascii="Garamond" w:hAnsi="Garamond" w:cs="Times New Roman"/>
          <w:i/>
          <w:iCs/>
          <w:color w:val="000000" w:themeColor="text1"/>
          <w:sz w:val="24"/>
          <w:szCs w:val="24"/>
          <w:shd w:val="clear" w:color="auto" w:fill="FFFFFF"/>
          <w:lang w:val="es-CO"/>
        </w:rPr>
        <w:t xml:space="preserve"> 25</w:t>
      </w:r>
      <w:r w:rsidRPr="00395CE3">
        <w:rPr>
          <w:rFonts w:ascii="Garamond" w:hAnsi="Garamond" w:cs="Times New Roman"/>
          <w:color w:val="000000" w:themeColor="text1"/>
          <w:sz w:val="24"/>
          <w:szCs w:val="24"/>
          <w:shd w:val="clear" w:color="auto" w:fill="FFFFFF"/>
          <w:lang w:val="es-CO"/>
        </w:rPr>
        <w:t xml:space="preserve">, 1197–1214. </w:t>
      </w:r>
      <w:proofErr w:type="spellStart"/>
      <w:r w:rsidRPr="00395CE3">
        <w:rPr>
          <w:rFonts w:ascii="Garamond" w:hAnsi="Garamond" w:cs="Times New Roman"/>
          <w:color w:val="000000" w:themeColor="text1"/>
          <w:sz w:val="24"/>
          <w:szCs w:val="24"/>
          <w:shd w:val="clear" w:color="auto" w:fill="FFFFFF"/>
          <w:lang w:val="es-CO"/>
        </w:rPr>
        <w:t>doi</w:t>
      </w:r>
      <w:proofErr w:type="spellEnd"/>
      <w:r w:rsidRPr="00395CE3">
        <w:rPr>
          <w:rFonts w:ascii="Garamond" w:hAnsi="Garamond" w:cs="Times New Roman"/>
          <w:color w:val="000000" w:themeColor="text1"/>
          <w:sz w:val="24"/>
          <w:szCs w:val="24"/>
          <w:shd w:val="clear" w:color="auto" w:fill="FFFFFF"/>
          <w:lang w:val="es-CO"/>
        </w:rPr>
        <w:t>: 10.24200/SCI.2017.4337</w:t>
      </w:r>
    </w:p>
    <w:p w14:paraId="61C2639B" w14:textId="0887EA5C" w:rsidR="00A66F42" w:rsidRPr="00395CE3" w:rsidRDefault="00C07B5D" w:rsidP="00A73C32">
      <w:pPr>
        <w:spacing w:line="240" w:lineRule="auto"/>
        <w:ind w:left="360" w:hanging="720"/>
        <w:jc w:val="both"/>
        <w:rPr>
          <w:rStyle w:val="Hipervnculo"/>
          <w:rFonts w:ascii="Garamond" w:hAnsi="Garamond" w:cs="Times New Roman"/>
          <w:color w:val="000000" w:themeColor="text1"/>
          <w:sz w:val="24"/>
          <w:szCs w:val="24"/>
          <w:u w:val="none"/>
          <w:shd w:val="clear" w:color="auto" w:fill="FFFFFF"/>
          <w:lang w:val="en-US"/>
        </w:rPr>
      </w:pPr>
      <w:r w:rsidRPr="00395CE3">
        <w:rPr>
          <w:rStyle w:val="Hipervnculo"/>
          <w:rFonts w:ascii="Garamond" w:hAnsi="Garamond" w:cs="Times New Roman"/>
          <w:color w:val="000000" w:themeColor="text1"/>
          <w:sz w:val="24"/>
          <w:szCs w:val="24"/>
          <w:u w:val="none"/>
          <w:shd w:val="clear" w:color="auto" w:fill="FFFFFF"/>
          <w:lang w:val="es-CO"/>
        </w:rPr>
        <w:t xml:space="preserve">    </w:t>
      </w:r>
      <w:r w:rsidR="00A66F42" w:rsidRPr="00395CE3">
        <w:rPr>
          <w:rStyle w:val="Hipervnculo"/>
          <w:rFonts w:ascii="Garamond" w:hAnsi="Garamond" w:cs="Times New Roman"/>
          <w:color w:val="000000" w:themeColor="text1"/>
          <w:sz w:val="24"/>
          <w:szCs w:val="24"/>
          <w:u w:val="none"/>
          <w:shd w:val="clear" w:color="auto" w:fill="FFFFFF"/>
          <w:lang w:val="en-US"/>
        </w:rPr>
        <w:t xml:space="preserve">Ten </w:t>
      </w:r>
      <w:proofErr w:type="spellStart"/>
      <w:r w:rsidR="00A66F42" w:rsidRPr="00395CE3">
        <w:rPr>
          <w:rStyle w:val="Hipervnculo"/>
          <w:rFonts w:ascii="Garamond" w:hAnsi="Garamond" w:cs="Times New Roman"/>
          <w:color w:val="000000" w:themeColor="text1"/>
          <w:sz w:val="24"/>
          <w:szCs w:val="24"/>
          <w:u w:val="none"/>
          <w:shd w:val="clear" w:color="auto" w:fill="FFFFFF"/>
          <w:lang w:val="en-US"/>
        </w:rPr>
        <w:t>Brinke</w:t>
      </w:r>
      <w:proofErr w:type="spellEnd"/>
      <w:r w:rsidR="00A66F42" w:rsidRPr="00395CE3">
        <w:rPr>
          <w:rStyle w:val="Hipervnculo"/>
          <w:rFonts w:ascii="Garamond" w:hAnsi="Garamond" w:cs="Times New Roman"/>
          <w:color w:val="000000" w:themeColor="text1"/>
          <w:sz w:val="24"/>
          <w:szCs w:val="24"/>
          <w:u w:val="none"/>
          <w:shd w:val="clear" w:color="auto" w:fill="FFFFFF"/>
          <w:lang w:val="en-US"/>
        </w:rPr>
        <w:t xml:space="preserve">, LF, Best, JR, Crockett, RA y Liu-Ambrose, T. (2018). </w:t>
      </w:r>
      <w:r w:rsidR="00A66F42" w:rsidRPr="00395CE3">
        <w:rPr>
          <w:rStyle w:val="Hipervnculo"/>
          <w:rFonts w:ascii="Garamond" w:hAnsi="Garamond" w:cs="Times New Roman"/>
          <w:color w:val="000000" w:themeColor="text1"/>
          <w:sz w:val="24"/>
          <w:szCs w:val="24"/>
          <w:u w:val="none"/>
          <w:shd w:val="clear" w:color="auto" w:fill="FFFFFF"/>
          <w:lang w:val="es-CO"/>
        </w:rPr>
        <w:t xml:space="preserve">Los efectos de un programa de entrenamiento cognitivo computarizado de 8 semanas en adulto mayor </w:t>
      </w:r>
      <w:proofErr w:type="spellStart"/>
      <w:r w:rsidR="00A66F42" w:rsidRPr="00395CE3">
        <w:rPr>
          <w:rStyle w:val="Hipervnculo"/>
          <w:rFonts w:ascii="Garamond" w:hAnsi="Garamond" w:cs="Times New Roman"/>
          <w:color w:val="000000" w:themeColor="text1"/>
          <w:sz w:val="24"/>
          <w:szCs w:val="24"/>
          <w:u w:val="none"/>
          <w:shd w:val="clear" w:color="auto" w:fill="FFFFFF"/>
          <w:lang w:val="es-CO"/>
        </w:rPr>
        <w:t>mayors</w:t>
      </w:r>
      <w:proofErr w:type="spellEnd"/>
      <w:r w:rsidR="00A66F42" w:rsidRPr="00395CE3">
        <w:rPr>
          <w:rStyle w:val="Hipervnculo"/>
          <w:rFonts w:ascii="Garamond" w:hAnsi="Garamond" w:cs="Times New Roman"/>
          <w:color w:val="000000" w:themeColor="text1"/>
          <w:sz w:val="24"/>
          <w:szCs w:val="24"/>
          <w:u w:val="none"/>
          <w:shd w:val="clear" w:color="auto" w:fill="FFFFFF"/>
          <w:lang w:val="es-CO"/>
        </w:rPr>
        <w:t xml:space="preserve"> mayores: un protocolo de estudio para un ensayo controlado aleatorio. </w:t>
      </w:r>
      <w:r w:rsidR="00A66F42" w:rsidRPr="00395CE3">
        <w:rPr>
          <w:rStyle w:val="Hipervnculo"/>
          <w:rFonts w:ascii="Garamond" w:hAnsi="Garamond" w:cs="Times New Roman"/>
          <w:i/>
          <w:iCs/>
          <w:color w:val="000000" w:themeColor="text1"/>
          <w:sz w:val="24"/>
          <w:szCs w:val="24"/>
          <w:u w:val="none"/>
          <w:shd w:val="clear" w:color="auto" w:fill="FFFFFF"/>
          <w:lang w:val="en-US"/>
        </w:rPr>
        <w:t xml:space="preserve">BMC </w:t>
      </w:r>
      <w:proofErr w:type="spellStart"/>
      <w:r w:rsidR="00A66F42" w:rsidRPr="00395CE3">
        <w:rPr>
          <w:rStyle w:val="Hipervnculo"/>
          <w:rFonts w:ascii="Garamond" w:hAnsi="Garamond" w:cs="Times New Roman"/>
          <w:i/>
          <w:iCs/>
          <w:color w:val="000000" w:themeColor="text1"/>
          <w:sz w:val="24"/>
          <w:szCs w:val="24"/>
          <w:u w:val="none"/>
          <w:shd w:val="clear" w:color="auto" w:fill="FFFFFF"/>
          <w:lang w:val="en-US"/>
        </w:rPr>
        <w:t>Geriatr</w:t>
      </w:r>
      <w:proofErr w:type="spellEnd"/>
      <w:r w:rsidR="00A66F42" w:rsidRPr="00395CE3">
        <w:rPr>
          <w:rStyle w:val="Hipervnculo"/>
          <w:rFonts w:ascii="Garamond" w:hAnsi="Garamond" w:cs="Times New Roman"/>
          <w:i/>
          <w:iCs/>
          <w:color w:val="000000" w:themeColor="text1"/>
          <w:sz w:val="24"/>
          <w:szCs w:val="24"/>
          <w:u w:val="none"/>
          <w:shd w:val="clear" w:color="auto" w:fill="FFFFFF"/>
          <w:lang w:val="en-US"/>
        </w:rPr>
        <w:t>.</w:t>
      </w:r>
      <w:r w:rsidR="00A66F42" w:rsidRPr="00395CE3">
        <w:rPr>
          <w:rStyle w:val="Hipervnculo"/>
          <w:rFonts w:ascii="Garamond" w:hAnsi="Garamond" w:cs="Times New Roman"/>
          <w:color w:val="000000" w:themeColor="text1"/>
          <w:sz w:val="24"/>
          <w:szCs w:val="24"/>
          <w:u w:val="none"/>
          <w:shd w:val="clear" w:color="auto" w:fill="FFFFFF"/>
          <w:lang w:val="en-US"/>
        </w:rPr>
        <w:t xml:space="preserve"> 18:31. </w:t>
      </w:r>
      <w:proofErr w:type="spellStart"/>
      <w:r w:rsidR="00A66F42" w:rsidRPr="00395CE3">
        <w:rPr>
          <w:rStyle w:val="Hipervnculo"/>
          <w:rFonts w:ascii="Garamond" w:hAnsi="Garamond" w:cs="Times New Roman"/>
          <w:color w:val="000000" w:themeColor="text1"/>
          <w:sz w:val="24"/>
          <w:szCs w:val="24"/>
          <w:u w:val="none"/>
          <w:shd w:val="clear" w:color="auto" w:fill="FFFFFF"/>
          <w:lang w:val="en-US"/>
        </w:rPr>
        <w:t>doi</w:t>
      </w:r>
      <w:proofErr w:type="spellEnd"/>
      <w:r w:rsidR="00A66F42" w:rsidRPr="00395CE3">
        <w:rPr>
          <w:rStyle w:val="Hipervnculo"/>
          <w:rFonts w:ascii="Garamond" w:hAnsi="Garamond" w:cs="Times New Roman"/>
          <w:color w:val="000000" w:themeColor="text1"/>
          <w:sz w:val="24"/>
          <w:szCs w:val="24"/>
          <w:u w:val="none"/>
          <w:shd w:val="clear" w:color="auto" w:fill="FFFFFF"/>
          <w:lang w:val="en-US"/>
        </w:rPr>
        <w:t>: 10.1186/s12877-018-0730-6</w:t>
      </w:r>
    </w:p>
    <w:p w14:paraId="576A89B5" w14:textId="77777777" w:rsidR="009B54FC" w:rsidRPr="00395CE3" w:rsidRDefault="00C07B5D" w:rsidP="00A73C32">
      <w:pPr>
        <w:spacing w:line="240" w:lineRule="auto"/>
        <w:ind w:left="360" w:hanging="720"/>
        <w:jc w:val="both"/>
        <w:rPr>
          <w:rStyle w:val="Hipervnculo"/>
          <w:rFonts w:ascii="Garamond" w:hAnsi="Garamond" w:cs="Times New Roman"/>
          <w:color w:val="000000" w:themeColor="text1"/>
          <w:sz w:val="24"/>
          <w:szCs w:val="24"/>
          <w:u w:val="none"/>
          <w:shd w:val="clear" w:color="auto" w:fill="FFFFFF"/>
          <w:lang w:val="en-US"/>
        </w:rPr>
      </w:pPr>
      <w:r w:rsidRPr="00395CE3">
        <w:rPr>
          <w:rFonts w:ascii="Garamond" w:hAnsi="Garamond" w:cs="Times New Roman"/>
          <w:color w:val="000000" w:themeColor="text1"/>
          <w:sz w:val="24"/>
          <w:szCs w:val="24"/>
          <w:shd w:val="clear" w:color="auto" w:fill="FFFFFF"/>
          <w:lang w:val="en-US"/>
        </w:rPr>
        <w:t xml:space="preserve">  </w:t>
      </w:r>
      <w:r w:rsidR="00A66F42" w:rsidRPr="00395CE3">
        <w:rPr>
          <w:rFonts w:ascii="Garamond" w:hAnsi="Garamond" w:cs="Times New Roman"/>
          <w:color w:val="000000" w:themeColor="text1"/>
          <w:sz w:val="24"/>
          <w:szCs w:val="24"/>
          <w:shd w:val="clear" w:color="auto" w:fill="FFFFFF"/>
          <w:lang w:val="en-US"/>
        </w:rPr>
        <w:t xml:space="preserve">Thapa, N., Park, H., Yang, J., Kim, H., Son, H., Jang, M., Lee, J. and Park, H. (2020), The effect of virtual reality (VR)-based intervention program on brain and cognition in older adults with mild cognitive impairment (MCI). </w:t>
      </w:r>
      <w:r w:rsidR="00A66F42" w:rsidRPr="00395CE3">
        <w:rPr>
          <w:rFonts w:ascii="Garamond" w:hAnsi="Garamond" w:cs="Times New Roman"/>
          <w:i/>
          <w:iCs/>
          <w:color w:val="000000" w:themeColor="text1"/>
          <w:sz w:val="24"/>
          <w:szCs w:val="24"/>
          <w:shd w:val="clear" w:color="auto" w:fill="FFFFFF"/>
          <w:lang w:val="en-US"/>
        </w:rPr>
        <w:t>Alzheimer's Dement.,</w:t>
      </w:r>
      <w:r w:rsidR="00A66F42" w:rsidRPr="00395CE3">
        <w:rPr>
          <w:rFonts w:ascii="Garamond" w:hAnsi="Garamond" w:cs="Times New Roman"/>
          <w:color w:val="000000" w:themeColor="text1"/>
          <w:sz w:val="24"/>
          <w:szCs w:val="24"/>
          <w:shd w:val="clear" w:color="auto" w:fill="FFFFFF"/>
          <w:lang w:val="en-US"/>
        </w:rPr>
        <w:t xml:space="preserve"> 16: e042835. </w:t>
      </w:r>
      <w:hyperlink r:id="rId41" w:history="1">
        <w:r w:rsidR="00A66F42" w:rsidRPr="00395CE3">
          <w:rPr>
            <w:rStyle w:val="Hipervnculo"/>
            <w:rFonts w:ascii="Garamond" w:hAnsi="Garamond" w:cs="Times New Roman"/>
            <w:color w:val="000000" w:themeColor="text1"/>
            <w:sz w:val="24"/>
            <w:szCs w:val="24"/>
            <w:u w:val="none"/>
            <w:shd w:val="clear" w:color="auto" w:fill="FFFFFF"/>
            <w:lang w:val="en-US"/>
          </w:rPr>
          <w:t>https://doi.org/10.1002/alz.042835</w:t>
        </w:r>
      </w:hyperlink>
      <w:bookmarkStart w:id="10" w:name="_Hlk138029710"/>
    </w:p>
    <w:p w14:paraId="77F5B345" w14:textId="48BD28ED" w:rsidR="00A66F42" w:rsidRPr="00395CE3" w:rsidRDefault="009B54FC" w:rsidP="00A73C32">
      <w:pPr>
        <w:spacing w:line="240" w:lineRule="auto"/>
        <w:ind w:left="360" w:hanging="720"/>
        <w:jc w:val="both"/>
        <w:rPr>
          <w:rFonts w:ascii="Garamond" w:hAnsi="Garamond" w:cs="Times New Roman"/>
          <w:color w:val="000000" w:themeColor="text1"/>
          <w:sz w:val="24"/>
          <w:szCs w:val="24"/>
          <w:shd w:val="clear" w:color="auto" w:fill="FFFFFF"/>
          <w:lang w:val="es-CO"/>
        </w:rPr>
      </w:pPr>
      <w:r w:rsidRPr="00395CE3">
        <w:rPr>
          <w:rStyle w:val="Hipervnculo"/>
          <w:rFonts w:ascii="Garamond" w:hAnsi="Garamond" w:cs="Times New Roman"/>
          <w:color w:val="000000" w:themeColor="text1"/>
          <w:sz w:val="24"/>
          <w:szCs w:val="24"/>
          <w:u w:val="none"/>
          <w:shd w:val="clear" w:color="auto" w:fill="FFFFFF"/>
          <w:lang w:val="en-US"/>
        </w:rPr>
        <w:t xml:space="preserve">  </w:t>
      </w:r>
      <w:r w:rsidRPr="00395CE3">
        <w:rPr>
          <w:rFonts w:ascii="Garamond" w:hAnsi="Garamond" w:cs="Times New Roman"/>
          <w:color w:val="000000" w:themeColor="text1"/>
          <w:sz w:val="24"/>
          <w:szCs w:val="24"/>
          <w:shd w:val="clear" w:color="auto" w:fill="FFFFFF"/>
          <w:lang w:val="en-US"/>
        </w:rPr>
        <w:t xml:space="preserve">Tomaszewski Farias, S., </w:t>
      </w:r>
      <w:proofErr w:type="spellStart"/>
      <w:r w:rsidRPr="00395CE3">
        <w:rPr>
          <w:rFonts w:ascii="Garamond" w:hAnsi="Garamond" w:cs="Times New Roman"/>
          <w:color w:val="000000" w:themeColor="text1"/>
          <w:sz w:val="24"/>
          <w:szCs w:val="24"/>
          <w:shd w:val="clear" w:color="auto" w:fill="FFFFFF"/>
          <w:lang w:val="en-US"/>
        </w:rPr>
        <w:t>Gravano</w:t>
      </w:r>
      <w:proofErr w:type="spellEnd"/>
      <w:r w:rsidRPr="00395CE3">
        <w:rPr>
          <w:rFonts w:ascii="Garamond" w:hAnsi="Garamond" w:cs="Times New Roman"/>
          <w:color w:val="000000" w:themeColor="text1"/>
          <w:sz w:val="24"/>
          <w:szCs w:val="24"/>
          <w:shd w:val="clear" w:color="auto" w:fill="FFFFFF"/>
          <w:lang w:val="en-US"/>
        </w:rPr>
        <w:t xml:space="preserve">, J., Weakley, A., </w:t>
      </w:r>
      <w:proofErr w:type="spellStart"/>
      <w:r w:rsidRPr="00395CE3">
        <w:rPr>
          <w:rFonts w:ascii="Garamond" w:hAnsi="Garamond" w:cs="Times New Roman"/>
          <w:color w:val="000000" w:themeColor="text1"/>
          <w:sz w:val="24"/>
          <w:szCs w:val="24"/>
          <w:shd w:val="clear" w:color="auto" w:fill="FFFFFF"/>
          <w:lang w:val="en-US"/>
        </w:rPr>
        <w:t>Schmitter</w:t>
      </w:r>
      <w:proofErr w:type="spellEnd"/>
      <w:r w:rsidRPr="00395CE3">
        <w:rPr>
          <w:rFonts w:ascii="Garamond" w:hAnsi="Garamond" w:cs="Times New Roman"/>
          <w:color w:val="000000" w:themeColor="text1"/>
          <w:sz w:val="24"/>
          <w:szCs w:val="24"/>
          <w:shd w:val="clear" w:color="auto" w:fill="FFFFFF"/>
          <w:lang w:val="en-US"/>
        </w:rPr>
        <w:t xml:space="preserve">-Edgecombe, M., Harvey, D., </w:t>
      </w:r>
      <w:proofErr w:type="spellStart"/>
      <w:r w:rsidRPr="00395CE3">
        <w:rPr>
          <w:rFonts w:ascii="Garamond" w:hAnsi="Garamond" w:cs="Times New Roman"/>
          <w:color w:val="000000" w:themeColor="text1"/>
          <w:sz w:val="24"/>
          <w:szCs w:val="24"/>
          <w:shd w:val="clear" w:color="auto" w:fill="FFFFFF"/>
          <w:lang w:val="en-US"/>
        </w:rPr>
        <w:t>Mungas</w:t>
      </w:r>
      <w:proofErr w:type="spellEnd"/>
      <w:r w:rsidRPr="00395CE3">
        <w:rPr>
          <w:rFonts w:ascii="Garamond" w:hAnsi="Garamond" w:cs="Times New Roman"/>
          <w:color w:val="000000" w:themeColor="text1"/>
          <w:sz w:val="24"/>
          <w:szCs w:val="24"/>
          <w:shd w:val="clear" w:color="auto" w:fill="FFFFFF"/>
          <w:lang w:val="en-US"/>
        </w:rPr>
        <w:t xml:space="preserve">, D., . . . </w:t>
      </w:r>
      <w:proofErr w:type="spellStart"/>
      <w:r w:rsidRPr="00395CE3">
        <w:rPr>
          <w:rFonts w:ascii="Garamond" w:hAnsi="Garamond" w:cs="Times New Roman"/>
          <w:color w:val="000000" w:themeColor="text1"/>
          <w:sz w:val="24"/>
          <w:szCs w:val="24"/>
          <w:shd w:val="clear" w:color="auto" w:fill="FFFFFF"/>
          <w:lang w:val="es-CO"/>
        </w:rPr>
        <w:t>Giovannetti</w:t>
      </w:r>
      <w:proofErr w:type="spellEnd"/>
      <w:r w:rsidRPr="00395CE3">
        <w:rPr>
          <w:rFonts w:ascii="Garamond" w:hAnsi="Garamond" w:cs="Times New Roman"/>
          <w:color w:val="000000" w:themeColor="text1"/>
          <w:sz w:val="24"/>
          <w:szCs w:val="24"/>
          <w:shd w:val="clear" w:color="auto" w:fill="FFFFFF"/>
          <w:lang w:val="es-CO"/>
        </w:rPr>
        <w:t>, T. (2020). El Cuestionario de Compensación Cotidiana (</w:t>
      </w:r>
      <w:proofErr w:type="spellStart"/>
      <w:r w:rsidRPr="00395CE3">
        <w:rPr>
          <w:rFonts w:ascii="Garamond" w:hAnsi="Garamond" w:cs="Times New Roman"/>
          <w:color w:val="000000" w:themeColor="text1"/>
          <w:sz w:val="24"/>
          <w:szCs w:val="24"/>
          <w:shd w:val="clear" w:color="auto" w:fill="FFFFFF"/>
          <w:lang w:val="es-CO"/>
        </w:rPr>
        <w:t>EComp</w:t>
      </w:r>
      <w:proofErr w:type="spellEnd"/>
      <w:r w:rsidRPr="00395CE3">
        <w:rPr>
          <w:rFonts w:ascii="Garamond" w:hAnsi="Garamond" w:cs="Times New Roman"/>
          <w:color w:val="000000" w:themeColor="text1"/>
          <w:sz w:val="24"/>
          <w:szCs w:val="24"/>
          <w:shd w:val="clear" w:color="auto" w:fill="FFFFFF"/>
          <w:lang w:val="es-CO"/>
        </w:rPr>
        <w:t xml:space="preserve">): Validez de Construcción y Asociaciones con el Diagnóstico y el Cambio Longitudinal en la Cognición y la Función Cotidiana en Adulto mayor </w:t>
      </w:r>
      <w:proofErr w:type="spellStart"/>
      <w:r w:rsidRPr="00395CE3">
        <w:rPr>
          <w:rFonts w:ascii="Garamond" w:hAnsi="Garamond" w:cs="Times New Roman"/>
          <w:color w:val="000000" w:themeColor="text1"/>
          <w:sz w:val="24"/>
          <w:szCs w:val="24"/>
          <w:shd w:val="clear" w:color="auto" w:fill="FFFFFF"/>
          <w:lang w:val="es-CO"/>
        </w:rPr>
        <w:t>mayors</w:t>
      </w:r>
      <w:proofErr w:type="spellEnd"/>
      <w:r w:rsidRPr="00395CE3">
        <w:rPr>
          <w:rFonts w:ascii="Garamond" w:hAnsi="Garamond" w:cs="Times New Roman"/>
          <w:color w:val="000000" w:themeColor="text1"/>
          <w:sz w:val="24"/>
          <w:szCs w:val="24"/>
          <w:shd w:val="clear" w:color="auto" w:fill="FFFFFF"/>
          <w:lang w:val="es-CO"/>
        </w:rPr>
        <w:t xml:space="preserve"> Mayores. </w:t>
      </w:r>
      <w:r w:rsidRPr="00395CE3">
        <w:rPr>
          <w:rFonts w:ascii="Garamond" w:hAnsi="Garamond" w:cs="Times New Roman"/>
          <w:i/>
          <w:iCs/>
          <w:color w:val="000000" w:themeColor="text1"/>
          <w:sz w:val="24"/>
          <w:szCs w:val="24"/>
          <w:shd w:val="clear" w:color="auto" w:fill="FFFFFF"/>
          <w:lang w:val="es-CO"/>
        </w:rPr>
        <w:t>Revista de la Sociedad Internacional de Neuropsicología,</w:t>
      </w:r>
      <w:r w:rsidRPr="00395CE3">
        <w:rPr>
          <w:rFonts w:ascii="Garamond" w:hAnsi="Garamond" w:cs="Times New Roman"/>
          <w:color w:val="000000" w:themeColor="text1"/>
          <w:sz w:val="24"/>
          <w:szCs w:val="24"/>
          <w:shd w:val="clear" w:color="auto" w:fill="FFFFFF"/>
          <w:lang w:val="es-CO"/>
        </w:rPr>
        <w:t xml:space="preserve"> 26 (3), 303-313. doi:10.1017/S135561771900119X</w:t>
      </w:r>
      <w:bookmarkEnd w:id="10"/>
    </w:p>
    <w:p w14:paraId="27EB55E1" w14:textId="276C4AA6" w:rsidR="00A66F42" w:rsidRPr="00395CE3" w:rsidRDefault="00C07B5D" w:rsidP="00A73C32">
      <w:pPr>
        <w:spacing w:line="240" w:lineRule="auto"/>
        <w:ind w:left="360" w:hanging="720"/>
        <w:jc w:val="both"/>
        <w:rPr>
          <w:rStyle w:val="Hipervnculo"/>
          <w:rFonts w:ascii="Garamond" w:hAnsi="Garamond" w:cs="Times New Roman"/>
          <w:color w:val="000000" w:themeColor="text1"/>
          <w:sz w:val="24"/>
          <w:szCs w:val="24"/>
          <w:u w:val="none"/>
          <w:shd w:val="clear" w:color="auto" w:fill="FFFFFF"/>
          <w:lang w:val="en-US"/>
        </w:rPr>
      </w:pPr>
      <w:r w:rsidRPr="00395CE3">
        <w:rPr>
          <w:rFonts w:ascii="Garamond" w:hAnsi="Garamond" w:cs="Times New Roman"/>
          <w:color w:val="000000" w:themeColor="text1"/>
          <w:sz w:val="24"/>
          <w:szCs w:val="24"/>
          <w:shd w:val="clear" w:color="auto" w:fill="FFFFFF"/>
          <w:lang w:val="es-CO"/>
        </w:rPr>
        <w:t xml:space="preserve">  </w:t>
      </w:r>
      <w:proofErr w:type="spellStart"/>
      <w:r w:rsidR="00A66F42" w:rsidRPr="00395CE3">
        <w:rPr>
          <w:rFonts w:ascii="Garamond" w:hAnsi="Garamond" w:cs="Times New Roman"/>
          <w:color w:val="000000" w:themeColor="text1"/>
          <w:sz w:val="24"/>
          <w:szCs w:val="24"/>
          <w:shd w:val="clear" w:color="auto" w:fill="FFFFFF"/>
          <w:lang w:val="es-CO"/>
        </w:rPr>
        <w:t>Torpil</w:t>
      </w:r>
      <w:proofErr w:type="spellEnd"/>
      <w:r w:rsidR="00A66F42" w:rsidRPr="00395CE3">
        <w:rPr>
          <w:rFonts w:ascii="Garamond" w:hAnsi="Garamond" w:cs="Times New Roman"/>
          <w:color w:val="000000" w:themeColor="text1"/>
          <w:sz w:val="24"/>
          <w:szCs w:val="24"/>
          <w:shd w:val="clear" w:color="auto" w:fill="FFFFFF"/>
          <w:lang w:val="es-CO"/>
        </w:rPr>
        <w:t xml:space="preserve">, B., </w:t>
      </w:r>
      <w:proofErr w:type="spellStart"/>
      <w:r w:rsidR="00A66F42" w:rsidRPr="00395CE3">
        <w:rPr>
          <w:rFonts w:ascii="Garamond" w:hAnsi="Garamond" w:cs="Times New Roman"/>
          <w:color w:val="000000" w:themeColor="text1"/>
          <w:sz w:val="24"/>
          <w:szCs w:val="24"/>
          <w:shd w:val="clear" w:color="auto" w:fill="FFFFFF"/>
          <w:lang w:val="es-CO"/>
        </w:rPr>
        <w:t>Şahin</w:t>
      </w:r>
      <w:proofErr w:type="spellEnd"/>
      <w:r w:rsidR="00A66F42" w:rsidRPr="00395CE3">
        <w:rPr>
          <w:rFonts w:ascii="Garamond" w:hAnsi="Garamond" w:cs="Times New Roman"/>
          <w:color w:val="000000" w:themeColor="text1"/>
          <w:sz w:val="24"/>
          <w:szCs w:val="24"/>
          <w:shd w:val="clear" w:color="auto" w:fill="FFFFFF"/>
          <w:lang w:val="es-CO"/>
        </w:rPr>
        <w:t xml:space="preserve">, S., </w:t>
      </w:r>
      <w:proofErr w:type="spellStart"/>
      <w:r w:rsidR="00A66F42" w:rsidRPr="00395CE3">
        <w:rPr>
          <w:rFonts w:ascii="Garamond" w:hAnsi="Garamond" w:cs="Times New Roman"/>
          <w:color w:val="000000" w:themeColor="text1"/>
          <w:sz w:val="24"/>
          <w:szCs w:val="24"/>
          <w:shd w:val="clear" w:color="auto" w:fill="FFFFFF"/>
          <w:lang w:val="es-CO"/>
        </w:rPr>
        <w:t>Pekçetin</w:t>
      </w:r>
      <w:proofErr w:type="spellEnd"/>
      <w:r w:rsidR="00A66F42" w:rsidRPr="00395CE3">
        <w:rPr>
          <w:rFonts w:ascii="Garamond" w:hAnsi="Garamond" w:cs="Times New Roman"/>
          <w:color w:val="000000" w:themeColor="text1"/>
          <w:sz w:val="24"/>
          <w:szCs w:val="24"/>
          <w:shd w:val="clear" w:color="auto" w:fill="FFFFFF"/>
          <w:lang w:val="es-CO"/>
        </w:rPr>
        <w:t xml:space="preserve">, S., &amp; </w:t>
      </w:r>
      <w:proofErr w:type="spellStart"/>
      <w:r w:rsidR="00A66F42" w:rsidRPr="00395CE3">
        <w:rPr>
          <w:rFonts w:ascii="Garamond" w:hAnsi="Garamond" w:cs="Times New Roman"/>
          <w:color w:val="000000" w:themeColor="text1"/>
          <w:sz w:val="24"/>
          <w:szCs w:val="24"/>
          <w:shd w:val="clear" w:color="auto" w:fill="FFFFFF"/>
          <w:lang w:val="es-CO"/>
        </w:rPr>
        <w:t>Uyanık</w:t>
      </w:r>
      <w:proofErr w:type="spellEnd"/>
      <w:r w:rsidR="00A66F42" w:rsidRPr="00395CE3">
        <w:rPr>
          <w:rFonts w:ascii="Garamond" w:hAnsi="Garamond" w:cs="Times New Roman"/>
          <w:color w:val="000000" w:themeColor="text1"/>
          <w:sz w:val="24"/>
          <w:szCs w:val="24"/>
          <w:shd w:val="clear" w:color="auto" w:fill="FFFFFF"/>
          <w:lang w:val="es-CO"/>
        </w:rPr>
        <w:t xml:space="preserve">, M. (2021). </w:t>
      </w:r>
      <w:r w:rsidR="00A66F42" w:rsidRPr="00395CE3">
        <w:rPr>
          <w:rFonts w:ascii="Garamond" w:hAnsi="Garamond" w:cs="Times New Roman"/>
          <w:color w:val="000000" w:themeColor="text1"/>
          <w:sz w:val="24"/>
          <w:szCs w:val="24"/>
          <w:shd w:val="clear" w:color="auto" w:fill="FFFFFF"/>
          <w:lang w:val="en-US"/>
        </w:rPr>
        <w:t>The Effectiveness of a Virtual Reality-Based Intervention on Cognitive Functions in Older Adults with Mild Cognitive Impairment: A Single-</w:t>
      </w:r>
      <w:r w:rsidR="00A66F42" w:rsidRPr="00395CE3">
        <w:rPr>
          <w:rFonts w:ascii="Garamond" w:hAnsi="Garamond" w:cs="Times New Roman"/>
          <w:color w:val="000000" w:themeColor="text1"/>
          <w:sz w:val="24"/>
          <w:szCs w:val="24"/>
          <w:shd w:val="clear" w:color="auto" w:fill="FFFFFF"/>
          <w:lang w:val="en-US"/>
        </w:rPr>
        <w:lastRenderedPageBreak/>
        <w:t>Blind, Randomized Controlled Trial. </w:t>
      </w:r>
      <w:r w:rsidR="00A66F42" w:rsidRPr="00395CE3">
        <w:rPr>
          <w:rFonts w:ascii="Garamond" w:hAnsi="Garamond" w:cs="Times New Roman"/>
          <w:i/>
          <w:iCs/>
          <w:color w:val="000000" w:themeColor="text1"/>
          <w:sz w:val="24"/>
          <w:szCs w:val="24"/>
          <w:shd w:val="clear" w:color="auto" w:fill="FFFFFF"/>
          <w:lang w:val="en-US"/>
        </w:rPr>
        <w:t>Games for health journal</w:t>
      </w:r>
      <w:r w:rsidR="00A66F42" w:rsidRPr="00395CE3">
        <w:rPr>
          <w:rFonts w:ascii="Garamond" w:hAnsi="Garamond" w:cs="Times New Roman"/>
          <w:color w:val="000000" w:themeColor="text1"/>
          <w:sz w:val="24"/>
          <w:szCs w:val="24"/>
          <w:shd w:val="clear" w:color="auto" w:fill="FFFFFF"/>
          <w:lang w:val="en-US"/>
        </w:rPr>
        <w:t>, </w:t>
      </w:r>
      <w:r w:rsidR="00A66F42" w:rsidRPr="00395CE3">
        <w:rPr>
          <w:rFonts w:ascii="Garamond" w:hAnsi="Garamond" w:cs="Times New Roman"/>
          <w:i/>
          <w:iCs/>
          <w:color w:val="000000" w:themeColor="text1"/>
          <w:sz w:val="24"/>
          <w:szCs w:val="24"/>
          <w:shd w:val="clear" w:color="auto" w:fill="FFFFFF"/>
          <w:lang w:val="en-US"/>
        </w:rPr>
        <w:t>10</w:t>
      </w:r>
      <w:r w:rsidR="00A66F42" w:rsidRPr="00395CE3">
        <w:rPr>
          <w:rFonts w:ascii="Garamond" w:hAnsi="Garamond" w:cs="Times New Roman"/>
          <w:color w:val="000000" w:themeColor="text1"/>
          <w:sz w:val="24"/>
          <w:szCs w:val="24"/>
          <w:shd w:val="clear" w:color="auto" w:fill="FFFFFF"/>
          <w:lang w:val="en-US"/>
        </w:rPr>
        <w:t xml:space="preserve">(2), 109–114. </w:t>
      </w:r>
      <w:hyperlink r:id="rId42" w:history="1">
        <w:r w:rsidR="00A66F42" w:rsidRPr="00395CE3">
          <w:rPr>
            <w:rStyle w:val="Hipervnculo"/>
            <w:rFonts w:ascii="Garamond" w:hAnsi="Garamond" w:cs="Times New Roman"/>
            <w:color w:val="000000" w:themeColor="text1"/>
            <w:sz w:val="24"/>
            <w:szCs w:val="24"/>
            <w:u w:val="none"/>
            <w:shd w:val="clear" w:color="auto" w:fill="FFFFFF"/>
            <w:lang w:val="en-US"/>
          </w:rPr>
          <w:t>https://doi.org/10.1089/g4h.2020.0086</w:t>
        </w:r>
      </w:hyperlink>
    </w:p>
    <w:p w14:paraId="0A4A5D4D" w14:textId="0B9F98D1" w:rsidR="00A66F42" w:rsidRPr="00395CE3" w:rsidRDefault="00C07B5D" w:rsidP="00A73C32">
      <w:pPr>
        <w:spacing w:line="240" w:lineRule="auto"/>
        <w:ind w:left="360" w:hanging="720"/>
        <w:jc w:val="both"/>
        <w:rPr>
          <w:rStyle w:val="Hipervnculo"/>
          <w:rFonts w:ascii="Garamond" w:hAnsi="Garamond" w:cs="Times New Roman"/>
          <w:color w:val="000000" w:themeColor="text1"/>
          <w:sz w:val="24"/>
          <w:szCs w:val="24"/>
          <w:u w:val="none"/>
          <w:shd w:val="clear" w:color="auto" w:fill="FFFFFF"/>
          <w:lang w:val="es-CO"/>
        </w:rPr>
      </w:pPr>
      <w:r w:rsidRPr="00395CE3">
        <w:rPr>
          <w:rFonts w:ascii="Garamond" w:hAnsi="Garamond" w:cs="Times New Roman"/>
          <w:color w:val="000000" w:themeColor="text1"/>
          <w:sz w:val="24"/>
          <w:szCs w:val="24"/>
          <w:lang w:val="en-US"/>
        </w:rPr>
        <w:t xml:space="preserve">  </w:t>
      </w:r>
      <w:r w:rsidR="009B54FC" w:rsidRPr="00395CE3">
        <w:rPr>
          <w:rFonts w:ascii="Garamond" w:hAnsi="Garamond" w:cs="Times New Roman"/>
          <w:color w:val="000000" w:themeColor="text1"/>
          <w:sz w:val="24"/>
          <w:szCs w:val="24"/>
          <w:lang w:val="en-US"/>
        </w:rPr>
        <w:t xml:space="preserve"> </w:t>
      </w:r>
      <w:r w:rsidR="00A66F42" w:rsidRPr="00395CE3">
        <w:rPr>
          <w:rFonts w:ascii="Garamond" w:hAnsi="Garamond" w:cs="Times New Roman"/>
          <w:color w:val="000000" w:themeColor="text1"/>
          <w:sz w:val="24"/>
          <w:szCs w:val="24"/>
          <w:lang w:val="en-US"/>
        </w:rPr>
        <w:t xml:space="preserve">Vega </w:t>
      </w:r>
      <w:proofErr w:type="spellStart"/>
      <w:r w:rsidR="00A66F42" w:rsidRPr="00395CE3">
        <w:rPr>
          <w:rFonts w:ascii="Garamond" w:hAnsi="Garamond" w:cs="Times New Roman"/>
          <w:color w:val="000000" w:themeColor="text1"/>
          <w:sz w:val="24"/>
          <w:szCs w:val="24"/>
          <w:lang w:val="en-US"/>
        </w:rPr>
        <w:t>Rozo</w:t>
      </w:r>
      <w:proofErr w:type="spellEnd"/>
      <w:r w:rsidR="00A66F42" w:rsidRPr="00395CE3">
        <w:rPr>
          <w:rFonts w:ascii="Garamond" w:hAnsi="Garamond" w:cs="Times New Roman"/>
          <w:color w:val="000000" w:themeColor="text1"/>
          <w:sz w:val="24"/>
          <w:szCs w:val="24"/>
          <w:lang w:val="en-US"/>
        </w:rPr>
        <w:t xml:space="preserve">, F., Rodríguez, O., Montenegro, Z., &amp; Dorado, C. (2016). </w:t>
      </w:r>
      <w:r w:rsidR="00A66F42" w:rsidRPr="00395CE3">
        <w:rPr>
          <w:rFonts w:ascii="Garamond" w:hAnsi="Garamond" w:cs="Times New Roman"/>
          <w:color w:val="000000" w:themeColor="text1"/>
          <w:sz w:val="24"/>
          <w:szCs w:val="24"/>
          <w:lang w:val="es-CO"/>
        </w:rPr>
        <w:t xml:space="preserve">Efecto de la implementación de un programa de estimulación cognitiva en una población de adulto </w:t>
      </w:r>
      <w:proofErr w:type="spellStart"/>
      <w:r w:rsidR="00A66F42" w:rsidRPr="00395CE3">
        <w:rPr>
          <w:rFonts w:ascii="Garamond" w:hAnsi="Garamond" w:cs="Times New Roman"/>
          <w:color w:val="000000" w:themeColor="text1"/>
          <w:sz w:val="24"/>
          <w:szCs w:val="24"/>
          <w:lang w:val="es-CO"/>
        </w:rPr>
        <w:t>mayoresinstitucionalizados</w:t>
      </w:r>
      <w:proofErr w:type="spellEnd"/>
      <w:r w:rsidR="00A66F42" w:rsidRPr="00395CE3">
        <w:rPr>
          <w:rFonts w:ascii="Garamond" w:hAnsi="Garamond" w:cs="Times New Roman"/>
          <w:color w:val="000000" w:themeColor="text1"/>
          <w:sz w:val="24"/>
          <w:szCs w:val="24"/>
          <w:lang w:val="es-CO"/>
        </w:rPr>
        <w:t xml:space="preserve"> en la ciudad de Bogotá </w:t>
      </w:r>
      <w:proofErr w:type="spellStart"/>
      <w:r w:rsidR="00A66F42" w:rsidRPr="00395CE3">
        <w:rPr>
          <w:rFonts w:ascii="Garamond" w:hAnsi="Garamond" w:cs="Times New Roman"/>
          <w:color w:val="000000" w:themeColor="text1"/>
          <w:sz w:val="24"/>
          <w:szCs w:val="24"/>
          <w:lang w:val="es-CO"/>
        </w:rPr>
        <w:t>Effect</w:t>
      </w:r>
      <w:proofErr w:type="spellEnd"/>
      <w:r w:rsidR="00A66F42" w:rsidRPr="00395CE3">
        <w:rPr>
          <w:rFonts w:ascii="Garamond" w:hAnsi="Garamond" w:cs="Times New Roman"/>
          <w:color w:val="000000" w:themeColor="text1"/>
          <w:sz w:val="24"/>
          <w:szCs w:val="24"/>
          <w:lang w:val="es-CO"/>
        </w:rPr>
        <w:t xml:space="preserve"> </w:t>
      </w:r>
      <w:proofErr w:type="spellStart"/>
      <w:r w:rsidR="00A66F42" w:rsidRPr="00395CE3">
        <w:rPr>
          <w:rFonts w:ascii="Garamond" w:hAnsi="Garamond" w:cs="Times New Roman"/>
          <w:color w:val="000000" w:themeColor="text1"/>
          <w:sz w:val="24"/>
          <w:szCs w:val="24"/>
          <w:lang w:val="es-CO"/>
        </w:rPr>
        <w:t>of</w:t>
      </w:r>
      <w:proofErr w:type="spellEnd"/>
      <w:r w:rsidR="00A66F42" w:rsidRPr="00395CE3">
        <w:rPr>
          <w:rFonts w:ascii="Garamond" w:hAnsi="Garamond" w:cs="Times New Roman"/>
          <w:color w:val="000000" w:themeColor="text1"/>
          <w:sz w:val="24"/>
          <w:szCs w:val="24"/>
          <w:lang w:val="es-CO"/>
        </w:rPr>
        <w:t xml:space="preserve"> </w:t>
      </w:r>
      <w:proofErr w:type="spellStart"/>
      <w:r w:rsidR="00A66F42" w:rsidRPr="00395CE3">
        <w:rPr>
          <w:rFonts w:ascii="Garamond" w:hAnsi="Garamond" w:cs="Times New Roman"/>
          <w:color w:val="000000" w:themeColor="text1"/>
          <w:sz w:val="24"/>
          <w:szCs w:val="24"/>
          <w:lang w:val="es-CO"/>
        </w:rPr>
        <w:t>implementing</w:t>
      </w:r>
      <w:proofErr w:type="spellEnd"/>
      <w:r w:rsidR="00A66F42" w:rsidRPr="00395CE3">
        <w:rPr>
          <w:rFonts w:ascii="Garamond" w:hAnsi="Garamond" w:cs="Times New Roman"/>
          <w:color w:val="000000" w:themeColor="text1"/>
          <w:sz w:val="24"/>
          <w:szCs w:val="24"/>
          <w:lang w:val="es-CO"/>
        </w:rPr>
        <w:t xml:space="preserve"> a </w:t>
      </w:r>
      <w:proofErr w:type="spellStart"/>
      <w:r w:rsidR="00A66F42" w:rsidRPr="00395CE3">
        <w:rPr>
          <w:rFonts w:ascii="Garamond" w:hAnsi="Garamond" w:cs="Times New Roman"/>
          <w:color w:val="000000" w:themeColor="text1"/>
          <w:sz w:val="24"/>
          <w:szCs w:val="24"/>
          <w:lang w:val="es-CO"/>
        </w:rPr>
        <w:t>program</w:t>
      </w:r>
      <w:proofErr w:type="spellEnd"/>
      <w:r w:rsidR="00A66F42" w:rsidRPr="00395CE3">
        <w:rPr>
          <w:rFonts w:ascii="Garamond" w:hAnsi="Garamond" w:cs="Times New Roman"/>
          <w:color w:val="000000" w:themeColor="text1"/>
          <w:sz w:val="24"/>
          <w:szCs w:val="24"/>
          <w:lang w:val="es-CO"/>
        </w:rPr>
        <w:t xml:space="preserve"> </w:t>
      </w:r>
      <w:proofErr w:type="spellStart"/>
      <w:r w:rsidR="00A66F42" w:rsidRPr="00395CE3">
        <w:rPr>
          <w:rFonts w:ascii="Garamond" w:hAnsi="Garamond" w:cs="Times New Roman"/>
          <w:color w:val="000000" w:themeColor="text1"/>
          <w:sz w:val="24"/>
          <w:szCs w:val="24"/>
          <w:lang w:val="es-CO"/>
        </w:rPr>
        <w:t>of</w:t>
      </w:r>
      <w:proofErr w:type="spellEnd"/>
      <w:r w:rsidR="00A66F42" w:rsidRPr="00395CE3">
        <w:rPr>
          <w:rFonts w:ascii="Garamond" w:hAnsi="Garamond" w:cs="Times New Roman"/>
          <w:color w:val="000000" w:themeColor="text1"/>
          <w:sz w:val="24"/>
          <w:szCs w:val="24"/>
          <w:lang w:val="es-CO"/>
        </w:rPr>
        <w:t xml:space="preserve"> cognitive </w:t>
      </w:r>
      <w:proofErr w:type="spellStart"/>
      <w:r w:rsidR="00A66F42" w:rsidRPr="00395CE3">
        <w:rPr>
          <w:rFonts w:ascii="Garamond" w:hAnsi="Garamond" w:cs="Times New Roman"/>
          <w:color w:val="000000" w:themeColor="text1"/>
          <w:sz w:val="24"/>
          <w:szCs w:val="24"/>
          <w:lang w:val="es-CO"/>
        </w:rPr>
        <w:t>stimulation</w:t>
      </w:r>
      <w:proofErr w:type="spellEnd"/>
      <w:r w:rsidR="00A66F42" w:rsidRPr="00395CE3">
        <w:rPr>
          <w:rFonts w:ascii="Garamond" w:hAnsi="Garamond" w:cs="Times New Roman"/>
          <w:color w:val="000000" w:themeColor="text1"/>
          <w:sz w:val="24"/>
          <w:szCs w:val="24"/>
          <w:lang w:val="es-CO"/>
        </w:rPr>
        <w:t xml:space="preserve"> in a </w:t>
      </w:r>
      <w:proofErr w:type="spellStart"/>
      <w:r w:rsidR="00A66F42" w:rsidRPr="00395CE3">
        <w:rPr>
          <w:rFonts w:ascii="Garamond" w:hAnsi="Garamond" w:cs="Times New Roman"/>
          <w:color w:val="000000" w:themeColor="text1"/>
          <w:sz w:val="24"/>
          <w:szCs w:val="24"/>
          <w:lang w:val="es-CO"/>
        </w:rPr>
        <w:t>population</w:t>
      </w:r>
      <w:proofErr w:type="spellEnd"/>
      <w:r w:rsidR="00A66F42" w:rsidRPr="00395CE3">
        <w:rPr>
          <w:rFonts w:ascii="Garamond" w:hAnsi="Garamond" w:cs="Times New Roman"/>
          <w:color w:val="000000" w:themeColor="text1"/>
          <w:sz w:val="24"/>
          <w:szCs w:val="24"/>
          <w:lang w:val="es-CO"/>
        </w:rPr>
        <w:t xml:space="preserve"> </w:t>
      </w:r>
      <w:proofErr w:type="spellStart"/>
      <w:r w:rsidR="00A66F42" w:rsidRPr="00395CE3">
        <w:rPr>
          <w:rFonts w:ascii="Garamond" w:hAnsi="Garamond" w:cs="Times New Roman"/>
          <w:color w:val="000000" w:themeColor="text1"/>
          <w:sz w:val="24"/>
          <w:szCs w:val="24"/>
          <w:lang w:val="es-CO"/>
        </w:rPr>
        <w:t>of</w:t>
      </w:r>
      <w:proofErr w:type="spellEnd"/>
      <w:r w:rsidR="00A66F42" w:rsidRPr="00395CE3">
        <w:rPr>
          <w:rFonts w:ascii="Garamond" w:hAnsi="Garamond" w:cs="Times New Roman"/>
          <w:color w:val="000000" w:themeColor="text1"/>
          <w:sz w:val="24"/>
          <w:szCs w:val="24"/>
          <w:lang w:val="es-CO"/>
        </w:rPr>
        <w:t xml:space="preserve"> </w:t>
      </w:r>
      <w:proofErr w:type="spellStart"/>
      <w:r w:rsidR="00A66F42" w:rsidRPr="00395CE3">
        <w:rPr>
          <w:rFonts w:ascii="Garamond" w:hAnsi="Garamond" w:cs="Times New Roman"/>
          <w:color w:val="000000" w:themeColor="text1"/>
          <w:sz w:val="24"/>
          <w:szCs w:val="24"/>
          <w:lang w:val="es-CO"/>
        </w:rPr>
        <w:t>institutionalized</w:t>
      </w:r>
      <w:proofErr w:type="spellEnd"/>
      <w:r w:rsidR="00A66F42" w:rsidRPr="00395CE3">
        <w:rPr>
          <w:rFonts w:ascii="Garamond" w:hAnsi="Garamond" w:cs="Times New Roman"/>
          <w:color w:val="000000" w:themeColor="text1"/>
          <w:sz w:val="24"/>
          <w:szCs w:val="24"/>
          <w:lang w:val="es-CO"/>
        </w:rPr>
        <w:t xml:space="preserve"> </w:t>
      </w:r>
      <w:proofErr w:type="spellStart"/>
      <w:r w:rsidR="00A66F42" w:rsidRPr="00395CE3">
        <w:rPr>
          <w:rFonts w:ascii="Garamond" w:hAnsi="Garamond" w:cs="Times New Roman"/>
          <w:color w:val="000000" w:themeColor="text1"/>
          <w:sz w:val="24"/>
          <w:szCs w:val="24"/>
          <w:lang w:val="es-CO"/>
        </w:rPr>
        <w:t>elderly</w:t>
      </w:r>
      <w:proofErr w:type="spellEnd"/>
      <w:r w:rsidR="00A66F42" w:rsidRPr="00395CE3">
        <w:rPr>
          <w:rFonts w:ascii="Garamond" w:hAnsi="Garamond" w:cs="Times New Roman"/>
          <w:color w:val="000000" w:themeColor="text1"/>
          <w:sz w:val="24"/>
          <w:szCs w:val="24"/>
          <w:lang w:val="es-CO"/>
        </w:rPr>
        <w:t xml:space="preserve"> in. </w:t>
      </w:r>
      <w:r w:rsidR="00A66F42" w:rsidRPr="00395CE3">
        <w:rPr>
          <w:rFonts w:ascii="Garamond" w:hAnsi="Garamond" w:cs="Times New Roman"/>
          <w:i/>
          <w:iCs/>
          <w:color w:val="000000" w:themeColor="text1"/>
          <w:sz w:val="24"/>
          <w:szCs w:val="24"/>
          <w:lang w:val="es-CO"/>
        </w:rPr>
        <w:t>Revista Chile Neuropsicológica</w:t>
      </w:r>
      <w:r w:rsidR="00A66F42" w:rsidRPr="00395CE3">
        <w:rPr>
          <w:rFonts w:ascii="Garamond" w:hAnsi="Garamond" w:cs="Times New Roman"/>
          <w:color w:val="000000" w:themeColor="text1"/>
          <w:sz w:val="24"/>
          <w:szCs w:val="24"/>
          <w:lang w:val="es-CO"/>
        </w:rPr>
        <w:t>, 11(1), 12–18. https://doi.org/10.5839/rcnp.2016.11.01.03</w:t>
      </w:r>
    </w:p>
    <w:p w14:paraId="61EA0E2A" w14:textId="0BDA73E8" w:rsidR="00A66F42" w:rsidRPr="00395CE3" w:rsidRDefault="00C07B5D" w:rsidP="00A73C32">
      <w:pPr>
        <w:spacing w:line="240" w:lineRule="auto"/>
        <w:ind w:left="360" w:hanging="720"/>
        <w:jc w:val="both"/>
        <w:rPr>
          <w:rFonts w:ascii="Garamond" w:hAnsi="Garamond" w:cs="Times New Roman"/>
          <w:color w:val="000000" w:themeColor="text1"/>
          <w:sz w:val="24"/>
          <w:szCs w:val="24"/>
          <w:lang w:val="es-CO"/>
        </w:rPr>
      </w:pPr>
      <w:r w:rsidRPr="00395CE3">
        <w:rPr>
          <w:rFonts w:ascii="Garamond" w:hAnsi="Garamond" w:cs="Times New Roman"/>
          <w:color w:val="000000" w:themeColor="text1"/>
          <w:sz w:val="24"/>
          <w:szCs w:val="24"/>
          <w:lang w:val="es-CO"/>
        </w:rPr>
        <w:t xml:space="preserve">  </w:t>
      </w:r>
      <w:r w:rsidR="00A66F42" w:rsidRPr="00395CE3">
        <w:rPr>
          <w:rFonts w:ascii="Garamond" w:hAnsi="Garamond" w:cs="Times New Roman"/>
          <w:color w:val="000000" w:themeColor="text1"/>
          <w:sz w:val="24"/>
          <w:szCs w:val="24"/>
          <w:lang w:val="es-CO"/>
        </w:rPr>
        <w:t>Villalba, S., &amp; Tortajada, E. (2014)</w:t>
      </w:r>
      <w:r w:rsidR="00590805" w:rsidRPr="00395CE3">
        <w:rPr>
          <w:rFonts w:ascii="Garamond" w:hAnsi="Garamond" w:cs="Times New Roman"/>
          <w:color w:val="000000" w:themeColor="text1"/>
          <w:sz w:val="24"/>
          <w:szCs w:val="24"/>
          <w:lang w:val="es-CO"/>
        </w:rPr>
        <w:t xml:space="preserve">. </w:t>
      </w:r>
      <w:r w:rsidR="00A66F42" w:rsidRPr="00395CE3">
        <w:rPr>
          <w:rFonts w:ascii="Garamond" w:hAnsi="Garamond" w:cs="Times New Roman"/>
          <w:color w:val="000000" w:themeColor="text1"/>
          <w:sz w:val="24"/>
          <w:szCs w:val="24"/>
          <w:shd w:val="clear" w:color="auto" w:fill="FFFFFF"/>
          <w:lang w:val="es-CO"/>
        </w:rPr>
        <w:t>Estimulación cognitiva: una revisión neuropsicológica. </w:t>
      </w:r>
      <w:proofErr w:type="spellStart"/>
      <w:r w:rsidR="00A66F42" w:rsidRPr="00395CE3">
        <w:rPr>
          <w:rFonts w:ascii="Garamond" w:hAnsi="Garamond" w:cs="Times New Roman"/>
          <w:i/>
          <w:iCs/>
          <w:color w:val="000000" w:themeColor="text1"/>
          <w:sz w:val="24"/>
          <w:szCs w:val="24"/>
          <w:shd w:val="clear" w:color="auto" w:fill="FFFFFF"/>
          <w:lang w:val="es-CO"/>
        </w:rPr>
        <w:t>Therapeía</w:t>
      </w:r>
      <w:proofErr w:type="spellEnd"/>
      <w:r w:rsidR="00A66F42" w:rsidRPr="00395CE3">
        <w:rPr>
          <w:rFonts w:ascii="Garamond" w:hAnsi="Garamond" w:cs="Times New Roman"/>
          <w:i/>
          <w:iCs/>
          <w:color w:val="000000" w:themeColor="text1"/>
          <w:sz w:val="24"/>
          <w:szCs w:val="24"/>
          <w:shd w:val="clear" w:color="auto" w:fill="FFFFFF"/>
          <w:lang w:val="es-CO"/>
        </w:rPr>
        <w:t xml:space="preserve"> 6. 73-93, ISSN: 1889</w:t>
      </w:r>
      <w:r w:rsidR="00A66F42" w:rsidRPr="00395CE3">
        <w:rPr>
          <w:rFonts w:ascii="Garamond" w:hAnsi="Garamond" w:cs="Times New Roman"/>
          <w:color w:val="000000" w:themeColor="text1"/>
          <w:sz w:val="24"/>
          <w:szCs w:val="24"/>
          <w:shd w:val="clear" w:color="auto" w:fill="FFFFFF"/>
          <w:lang w:val="es-CO"/>
        </w:rPr>
        <w:t>, </w:t>
      </w:r>
      <w:r w:rsidR="00A66F42" w:rsidRPr="00395CE3">
        <w:rPr>
          <w:rFonts w:ascii="Garamond" w:hAnsi="Garamond" w:cs="Times New Roman"/>
          <w:i/>
          <w:iCs/>
          <w:color w:val="000000" w:themeColor="text1"/>
          <w:sz w:val="24"/>
          <w:szCs w:val="24"/>
          <w:shd w:val="clear" w:color="auto" w:fill="FFFFFF"/>
          <w:lang w:val="es-CO"/>
        </w:rPr>
        <w:t>6111</w:t>
      </w:r>
      <w:r w:rsidR="00A66F42" w:rsidRPr="00395CE3">
        <w:rPr>
          <w:rFonts w:ascii="Garamond" w:hAnsi="Garamond" w:cs="Times New Roman"/>
          <w:color w:val="000000" w:themeColor="text1"/>
          <w:sz w:val="24"/>
          <w:szCs w:val="24"/>
          <w:shd w:val="clear" w:color="auto" w:fill="FFFFFF"/>
          <w:lang w:val="es-CO"/>
        </w:rPr>
        <w:t xml:space="preserve">. </w:t>
      </w:r>
      <w:hyperlink r:id="rId43" w:history="1">
        <w:r w:rsidR="009B54FC" w:rsidRPr="00395CE3">
          <w:rPr>
            <w:rStyle w:val="Hipervnculo"/>
            <w:rFonts w:ascii="Garamond" w:hAnsi="Garamond" w:cs="Times New Roman"/>
            <w:color w:val="000000" w:themeColor="text1"/>
            <w:sz w:val="24"/>
            <w:szCs w:val="24"/>
            <w:u w:val="none"/>
            <w:lang w:val="es-CO"/>
          </w:rPr>
          <w:t>https://dialnet.unirioja.es/servlet/articulo?codigo=5149523</w:t>
        </w:r>
      </w:hyperlink>
    </w:p>
    <w:p w14:paraId="6B2E4E20" w14:textId="449E9629" w:rsidR="00A66F42" w:rsidRPr="00395CE3" w:rsidRDefault="009B54FC" w:rsidP="00A73C32">
      <w:pPr>
        <w:spacing w:line="240" w:lineRule="auto"/>
        <w:ind w:left="360" w:hanging="720"/>
        <w:jc w:val="both"/>
        <w:rPr>
          <w:rFonts w:ascii="Garamond" w:hAnsi="Garamond" w:cs="Times New Roman"/>
          <w:color w:val="000000" w:themeColor="text1"/>
          <w:sz w:val="24"/>
          <w:szCs w:val="24"/>
          <w:shd w:val="clear" w:color="auto" w:fill="FFFFFF"/>
          <w:lang w:val="en-US"/>
        </w:rPr>
      </w:pPr>
      <w:r w:rsidRPr="00395CE3">
        <w:rPr>
          <w:rFonts w:ascii="Garamond" w:hAnsi="Garamond" w:cs="Times New Roman"/>
          <w:color w:val="000000" w:themeColor="text1"/>
          <w:sz w:val="24"/>
          <w:szCs w:val="24"/>
          <w:shd w:val="clear" w:color="auto" w:fill="FFFFFF"/>
          <w:lang w:val="es-CO"/>
        </w:rPr>
        <w:t xml:space="preserve">  Villaronga, EF (2016). </w:t>
      </w:r>
      <w:r w:rsidRPr="00395CE3">
        <w:rPr>
          <w:rFonts w:ascii="Garamond" w:hAnsi="Garamond" w:cs="Times New Roman"/>
          <w:color w:val="000000" w:themeColor="text1"/>
          <w:sz w:val="24"/>
          <w:szCs w:val="24"/>
          <w:shd w:val="clear" w:color="auto" w:fill="FFFFFF"/>
          <w:lang w:val="en-US"/>
        </w:rPr>
        <w:t xml:space="preserve">“What do roboticists need to know about the future of robot law,” </w:t>
      </w:r>
      <w:proofErr w:type="spellStart"/>
      <w:r w:rsidRPr="00395CE3">
        <w:rPr>
          <w:rFonts w:ascii="Garamond" w:hAnsi="Garamond" w:cs="Times New Roman"/>
          <w:color w:val="000000" w:themeColor="text1"/>
          <w:sz w:val="24"/>
          <w:szCs w:val="24"/>
          <w:shd w:val="clear" w:color="auto" w:fill="FFFFFF"/>
          <w:lang w:val="en-US"/>
        </w:rPr>
        <w:t>en</w:t>
      </w:r>
      <w:proofErr w:type="spellEnd"/>
      <w:r w:rsidRPr="00395CE3">
        <w:rPr>
          <w:rFonts w:ascii="Garamond" w:hAnsi="Garamond" w:cs="Times New Roman"/>
          <w:color w:val="000000" w:themeColor="text1"/>
          <w:sz w:val="24"/>
          <w:szCs w:val="24"/>
          <w:shd w:val="clear" w:color="auto" w:fill="FFFFFF"/>
          <w:lang w:val="en-US"/>
        </w:rPr>
        <w:t xml:space="preserve"> New Friends Conference Proceedings, New Friends: 2nd International Conference on Social Robots in Therapy and Education (Barcelona). https://link.springer.com/article/10.1007/s12369-019-00605-z</w:t>
      </w:r>
    </w:p>
    <w:p w14:paraId="6A781EE7" w14:textId="3EB3F170" w:rsidR="00A66F42" w:rsidRPr="00395CE3" w:rsidRDefault="00C07B5D" w:rsidP="00A73C32">
      <w:pPr>
        <w:spacing w:line="240" w:lineRule="auto"/>
        <w:ind w:left="360" w:hanging="720"/>
        <w:jc w:val="both"/>
        <w:rPr>
          <w:rFonts w:ascii="Garamond" w:hAnsi="Garamond" w:cs="Times New Roman"/>
          <w:color w:val="000000" w:themeColor="text1"/>
          <w:sz w:val="24"/>
          <w:szCs w:val="24"/>
          <w:shd w:val="clear" w:color="auto" w:fill="FFFFFF"/>
          <w:lang w:val="en-US"/>
        </w:rPr>
      </w:pPr>
      <w:r w:rsidRPr="00395CE3">
        <w:rPr>
          <w:rFonts w:ascii="Garamond" w:hAnsi="Garamond" w:cs="Times New Roman"/>
          <w:color w:val="000000" w:themeColor="text1"/>
          <w:sz w:val="24"/>
          <w:szCs w:val="24"/>
          <w:shd w:val="clear" w:color="auto" w:fill="FFFFFF"/>
          <w:lang w:val="en-US"/>
        </w:rPr>
        <w:t xml:space="preserve">  </w:t>
      </w:r>
      <w:r w:rsidR="009B54FC" w:rsidRPr="00395CE3">
        <w:rPr>
          <w:rFonts w:ascii="Garamond" w:hAnsi="Garamond" w:cs="Times New Roman"/>
          <w:color w:val="000000" w:themeColor="text1"/>
          <w:sz w:val="24"/>
          <w:szCs w:val="24"/>
          <w:shd w:val="clear" w:color="auto" w:fill="FFFFFF"/>
          <w:lang w:val="en-US"/>
        </w:rPr>
        <w:t xml:space="preserve"> </w:t>
      </w:r>
      <w:proofErr w:type="spellStart"/>
      <w:r w:rsidR="00A66F42" w:rsidRPr="00395CE3">
        <w:rPr>
          <w:rFonts w:ascii="Garamond" w:hAnsi="Garamond" w:cs="Times New Roman"/>
          <w:color w:val="000000" w:themeColor="text1"/>
          <w:sz w:val="24"/>
          <w:szCs w:val="24"/>
          <w:shd w:val="clear" w:color="auto" w:fill="FFFFFF"/>
          <w:lang w:val="en-US"/>
        </w:rPr>
        <w:t>Winblad</w:t>
      </w:r>
      <w:proofErr w:type="spellEnd"/>
      <w:r w:rsidR="00A66F42" w:rsidRPr="00395CE3">
        <w:rPr>
          <w:rFonts w:ascii="Garamond" w:hAnsi="Garamond" w:cs="Times New Roman"/>
          <w:color w:val="000000" w:themeColor="text1"/>
          <w:sz w:val="24"/>
          <w:szCs w:val="24"/>
          <w:shd w:val="clear" w:color="auto" w:fill="FFFFFF"/>
          <w:lang w:val="en-US"/>
        </w:rPr>
        <w:t xml:space="preserve">, B., Palmer, K., </w:t>
      </w:r>
      <w:proofErr w:type="spellStart"/>
      <w:r w:rsidR="00A66F42" w:rsidRPr="00395CE3">
        <w:rPr>
          <w:rFonts w:ascii="Garamond" w:hAnsi="Garamond" w:cs="Times New Roman"/>
          <w:color w:val="000000" w:themeColor="text1"/>
          <w:sz w:val="24"/>
          <w:szCs w:val="24"/>
          <w:shd w:val="clear" w:color="auto" w:fill="FFFFFF"/>
          <w:lang w:val="en-US"/>
        </w:rPr>
        <w:t>Kivipelto</w:t>
      </w:r>
      <w:proofErr w:type="spellEnd"/>
      <w:r w:rsidR="00A66F42" w:rsidRPr="00395CE3">
        <w:rPr>
          <w:rFonts w:ascii="Garamond" w:hAnsi="Garamond" w:cs="Times New Roman"/>
          <w:color w:val="000000" w:themeColor="text1"/>
          <w:sz w:val="24"/>
          <w:szCs w:val="24"/>
          <w:shd w:val="clear" w:color="auto" w:fill="FFFFFF"/>
          <w:lang w:val="en-US"/>
        </w:rPr>
        <w:t xml:space="preserve">, M., </w:t>
      </w:r>
      <w:proofErr w:type="spellStart"/>
      <w:r w:rsidR="00A66F42" w:rsidRPr="00395CE3">
        <w:rPr>
          <w:rFonts w:ascii="Garamond" w:hAnsi="Garamond" w:cs="Times New Roman"/>
          <w:color w:val="000000" w:themeColor="text1"/>
          <w:sz w:val="24"/>
          <w:szCs w:val="24"/>
          <w:shd w:val="clear" w:color="auto" w:fill="FFFFFF"/>
          <w:lang w:val="en-US"/>
        </w:rPr>
        <w:t>Jelic</w:t>
      </w:r>
      <w:proofErr w:type="spellEnd"/>
      <w:r w:rsidR="00A66F42" w:rsidRPr="00395CE3">
        <w:rPr>
          <w:rFonts w:ascii="Garamond" w:hAnsi="Garamond" w:cs="Times New Roman"/>
          <w:color w:val="000000" w:themeColor="text1"/>
          <w:sz w:val="24"/>
          <w:szCs w:val="24"/>
          <w:shd w:val="clear" w:color="auto" w:fill="FFFFFF"/>
          <w:lang w:val="en-US"/>
        </w:rPr>
        <w:t xml:space="preserve">, V., </w:t>
      </w:r>
      <w:proofErr w:type="spellStart"/>
      <w:r w:rsidR="00A66F42" w:rsidRPr="00395CE3">
        <w:rPr>
          <w:rFonts w:ascii="Garamond" w:hAnsi="Garamond" w:cs="Times New Roman"/>
          <w:color w:val="000000" w:themeColor="text1"/>
          <w:sz w:val="24"/>
          <w:szCs w:val="24"/>
          <w:shd w:val="clear" w:color="auto" w:fill="FFFFFF"/>
          <w:lang w:val="en-US"/>
        </w:rPr>
        <w:t>Fratiglioni</w:t>
      </w:r>
      <w:proofErr w:type="spellEnd"/>
      <w:r w:rsidR="00A66F42" w:rsidRPr="00395CE3">
        <w:rPr>
          <w:rFonts w:ascii="Garamond" w:hAnsi="Garamond" w:cs="Times New Roman"/>
          <w:color w:val="000000" w:themeColor="text1"/>
          <w:sz w:val="24"/>
          <w:szCs w:val="24"/>
          <w:shd w:val="clear" w:color="auto" w:fill="FFFFFF"/>
          <w:lang w:val="en-US"/>
        </w:rPr>
        <w:t xml:space="preserve">, L., </w:t>
      </w:r>
      <w:proofErr w:type="spellStart"/>
      <w:r w:rsidR="00A66F42" w:rsidRPr="00395CE3">
        <w:rPr>
          <w:rFonts w:ascii="Garamond" w:hAnsi="Garamond" w:cs="Times New Roman"/>
          <w:color w:val="000000" w:themeColor="text1"/>
          <w:sz w:val="24"/>
          <w:szCs w:val="24"/>
          <w:shd w:val="clear" w:color="auto" w:fill="FFFFFF"/>
          <w:lang w:val="en-US"/>
        </w:rPr>
        <w:t>Wahlund</w:t>
      </w:r>
      <w:proofErr w:type="spellEnd"/>
      <w:r w:rsidR="00A66F42" w:rsidRPr="00395CE3">
        <w:rPr>
          <w:rFonts w:ascii="Garamond" w:hAnsi="Garamond" w:cs="Times New Roman"/>
          <w:color w:val="000000" w:themeColor="text1"/>
          <w:sz w:val="24"/>
          <w:szCs w:val="24"/>
          <w:shd w:val="clear" w:color="auto" w:fill="FFFFFF"/>
          <w:lang w:val="en-US"/>
        </w:rPr>
        <w:t xml:space="preserve">, L. O., Nordberg, A., </w:t>
      </w:r>
      <w:proofErr w:type="spellStart"/>
      <w:r w:rsidR="00A66F42" w:rsidRPr="00395CE3">
        <w:rPr>
          <w:rFonts w:ascii="Garamond" w:hAnsi="Garamond" w:cs="Times New Roman"/>
          <w:color w:val="000000" w:themeColor="text1"/>
          <w:sz w:val="24"/>
          <w:szCs w:val="24"/>
          <w:shd w:val="clear" w:color="auto" w:fill="FFFFFF"/>
          <w:lang w:val="en-US"/>
        </w:rPr>
        <w:t>Bäckman</w:t>
      </w:r>
      <w:proofErr w:type="spellEnd"/>
      <w:r w:rsidR="00A66F42" w:rsidRPr="00395CE3">
        <w:rPr>
          <w:rFonts w:ascii="Garamond" w:hAnsi="Garamond" w:cs="Times New Roman"/>
          <w:color w:val="000000" w:themeColor="text1"/>
          <w:sz w:val="24"/>
          <w:szCs w:val="24"/>
          <w:shd w:val="clear" w:color="auto" w:fill="FFFFFF"/>
          <w:lang w:val="en-US"/>
        </w:rPr>
        <w:t xml:space="preserve">, L., Albert, M., </w:t>
      </w:r>
      <w:proofErr w:type="spellStart"/>
      <w:r w:rsidR="00A66F42" w:rsidRPr="00395CE3">
        <w:rPr>
          <w:rFonts w:ascii="Garamond" w:hAnsi="Garamond" w:cs="Times New Roman"/>
          <w:color w:val="000000" w:themeColor="text1"/>
          <w:sz w:val="24"/>
          <w:szCs w:val="24"/>
          <w:shd w:val="clear" w:color="auto" w:fill="FFFFFF"/>
          <w:lang w:val="en-US"/>
        </w:rPr>
        <w:t>Almkvist</w:t>
      </w:r>
      <w:proofErr w:type="spellEnd"/>
      <w:r w:rsidR="00A66F42" w:rsidRPr="00395CE3">
        <w:rPr>
          <w:rFonts w:ascii="Garamond" w:hAnsi="Garamond" w:cs="Times New Roman"/>
          <w:color w:val="000000" w:themeColor="text1"/>
          <w:sz w:val="24"/>
          <w:szCs w:val="24"/>
          <w:shd w:val="clear" w:color="auto" w:fill="FFFFFF"/>
          <w:lang w:val="en-US"/>
        </w:rPr>
        <w:t xml:space="preserve">, O., Arai, H., </w:t>
      </w:r>
      <w:proofErr w:type="spellStart"/>
      <w:r w:rsidR="00A66F42" w:rsidRPr="00395CE3">
        <w:rPr>
          <w:rFonts w:ascii="Garamond" w:hAnsi="Garamond" w:cs="Times New Roman"/>
          <w:color w:val="000000" w:themeColor="text1"/>
          <w:sz w:val="24"/>
          <w:szCs w:val="24"/>
          <w:shd w:val="clear" w:color="auto" w:fill="FFFFFF"/>
          <w:lang w:val="en-US"/>
        </w:rPr>
        <w:t>Basun</w:t>
      </w:r>
      <w:proofErr w:type="spellEnd"/>
      <w:r w:rsidR="00A66F42" w:rsidRPr="00395CE3">
        <w:rPr>
          <w:rFonts w:ascii="Garamond" w:hAnsi="Garamond" w:cs="Times New Roman"/>
          <w:color w:val="000000" w:themeColor="text1"/>
          <w:sz w:val="24"/>
          <w:szCs w:val="24"/>
          <w:shd w:val="clear" w:color="auto" w:fill="FFFFFF"/>
          <w:lang w:val="en-US"/>
        </w:rPr>
        <w:t xml:space="preserve">, H., </w:t>
      </w:r>
      <w:proofErr w:type="spellStart"/>
      <w:r w:rsidR="00A66F42" w:rsidRPr="00395CE3">
        <w:rPr>
          <w:rFonts w:ascii="Garamond" w:hAnsi="Garamond" w:cs="Times New Roman"/>
          <w:color w:val="000000" w:themeColor="text1"/>
          <w:sz w:val="24"/>
          <w:szCs w:val="24"/>
          <w:shd w:val="clear" w:color="auto" w:fill="FFFFFF"/>
          <w:lang w:val="en-US"/>
        </w:rPr>
        <w:t>Blennow</w:t>
      </w:r>
      <w:proofErr w:type="spellEnd"/>
      <w:r w:rsidR="00A66F42" w:rsidRPr="00395CE3">
        <w:rPr>
          <w:rFonts w:ascii="Garamond" w:hAnsi="Garamond" w:cs="Times New Roman"/>
          <w:color w:val="000000" w:themeColor="text1"/>
          <w:sz w:val="24"/>
          <w:szCs w:val="24"/>
          <w:shd w:val="clear" w:color="auto" w:fill="FFFFFF"/>
          <w:lang w:val="en-US"/>
        </w:rPr>
        <w:t xml:space="preserve">, K., de Leon, M., </w:t>
      </w:r>
      <w:proofErr w:type="spellStart"/>
      <w:r w:rsidR="00A66F42" w:rsidRPr="00395CE3">
        <w:rPr>
          <w:rFonts w:ascii="Garamond" w:hAnsi="Garamond" w:cs="Times New Roman"/>
          <w:color w:val="000000" w:themeColor="text1"/>
          <w:sz w:val="24"/>
          <w:szCs w:val="24"/>
          <w:shd w:val="clear" w:color="auto" w:fill="FFFFFF"/>
          <w:lang w:val="en-US"/>
        </w:rPr>
        <w:t>DeCarli</w:t>
      </w:r>
      <w:proofErr w:type="spellEnd"/>
      <w:r w:rsidR="00A66F42" w:rsidRPr="00395CE3">
        <w:rPr>
          <w:rFonts w:ascii="Garamond" w:hAnsi="Garamond" w:cs="Times New Roman"/>
          <w:color w:val="000000" w:themeColor="text1"/>
          <w:sz w:val="24"/>
          <w:szCs w:val="24"/>
          <w:shd w:val="clear" w:color="auto" w:fill="FFFFFF"/>
          <w:lang w:val="en-US"/>
        </w:rPr>
        <w:t xml:space="preserve">, C., </w:t>
      </w:r>
      <w:proofErr w:type="spellStart"/>
      <w:r w:rsidR="00A66F42" w:rsidRPr="00395CE3">
        <w:rPr>
          <w:rFonts w:ascii="Garamond" w:hAnsi="Garamond" w:cs="Times New Roman"/>
          <w:color w:val="000000" w:themeColor="text1"/>
          <w:sz w:val="24"/>
          <w:szCs w:val="24"/>
          <w:shd w:val="clear" w:color="auto" w:fill="FFFFFF"/>
          <w:lang w:val="en-US"/>
        </w:rPr>
        <w:t>Erkinjuntti</w:t>
      </w:r>
      <w:proofErr w:type="spellEnd"/>
      <w:r w:rsidR="00A66F42" w:rsidRPr="00395CE3">
        <w:rPr>
          <w:rFonts w:ascii="Garamond" w:hAnsi="Garamond" w:cs="Times New Roman"/>
          <w:color w:val="000000" w:themeColor="text1"/>
          <w:sz w:val="24"/>
          <w:szCs w:val="24"/>
          <w:shd w:val="clear" w:color="auto" w:fill="FFFFFF"/>
          <w:lang w:val="en-US"/>
        </w:rPr>
        <w:t xml:space="preserve">, T., </w:t>
      </w:r>
      <w:proofErr w:type="spellStart"/>
      <w:r w:rsidR="00A66F42" w:rsidRPr="00395CE3">
        <w:rPr>
          <w:rFonts w:ascii="Garamond" w:hAnsi="Garamond" w:cs="Times New Roman"/>
          <w:color w:val="000000" w:themeColor="text1"/>
          <w:sz w:val="24"/>
          <w:szCs w:val="24"/>
          <w:shd w:val="clear" w:color="auto" w:fill="FFFFFF"/>
          <w:lang w:val="en-US"/>
        </w:rPr>
        <w:t>Giacobini</w:t>
      </w:r>
      <w:proofErr w:type="spellEnd"/>
      <w:r w:rsidR="00A66F42" w:rsidRPr="00395CE3">
        <w:rPr>
          <w:rFonts w:ascii="Garamond" w:hAnsi="Garamond" w:cs="Times New Roman"/>
          <w:color w:val="000000" w:themeColor="text1"/>
          <w:sz w:val="24"/>
          <w:szCs w:val="24"/>
          <w:shd w:val="clear" w:color="auto" w:fill="FFFFFF"/>
          <w:lang w:val="en-US"/>
        </w:rPr>
        <w:t>, E., Graff, C., Hardy, J., Jack, C., … Petersen, R. C. (2004). Mild cognitive impairment--beyond controversies, towards a consensus: report of the International Working Group on Mild Cognitive Impairment. </w:t>
      </w:r>
      <w:r w:rsidR="00A66F42" w:rsidRPr="00395CE3">
        <w:rPr>
          <w:rFonts w:ascii="Garamond" w:hAnsi="Garamond" w:cs="Times New Roman"/>
          <w:i/>
          <w:iCs/>
          <w:color w:val="000000" w:themeColor="text1"/>
          <w:sz w:val="24"/>
          <w:szCs w:val="24"/>
          <w:shd w:val="clear" w:color="auto" w:fill="FFFFFF"/>
          <w:lang w:val="en-US"/>
        </w:rPr>
        <w:t>Journal of internal medicine</w:t>
      </w:r>
      <w:r w:rsidR="00A66F42" w:rsidRPr="00395CE3">
        <w:rPr>
          <w:rFonts w:ascii="Garamond" w:hAnsi="Garamond" w:cs="Times New Roman"/>
          <w:color w:val="000000" w:themeColor="text1"/>
          <w:sz w:val="24"/>
          <w:szCs w:val="24"/>
          <w:shd w:val="clear" w:color="auto" w:fill="FFFFFF"/>
          <w:lang w:val="en-US"/>
        </w:rPr>
        <w:t>, </w:t>
      </w:r>
      <w:r w:rsidR="00A66F42" w:rsidRPr="00395CE3">
        <w:rPr>
          <w:rFonts w:ascii="Garamond" w:hAnsi="Garamond" w:cs="Times New Roman"/>
          <w:i/>
          <w:iCs/>
          <w:color w:val="000000" w:themeColor="text1"/>
          <w:sz w:val="24"/>
          <w:szCs w:val="24"/>
          <w:shd w:val="clear" w:color="auto" w:fill="FFFFFF"/>
          <w:lang w:val="en-US"/>
        </w:rPr>
        <w:t>256</w:t>
      </w:r>
      <w:r w:rsidR="00A66F42" w:rsidRPr="00395CE3">
        <w:rPr>
          <w:rFonts w:ascii="Garamond" w:hAnsi="Garamond" w:cs="Times New Roman"/>
          <w:color w:val="000000" w:themeColor="text1"/>
          <w:sz w:val="24"/>
          <w:szCs w:val="24"/>
          <w:shd w:val="clear" w:color="auto" w:fill="FFFFFF"/>
          <w:lang w:val="en-US"/>
        </w:rPr>
        <w:t xml:space="preserve">(3), 240–246. </w:t>
      </w:r>
      <w:hyperlink r:id="rId44" w:history="1">
        <w:r w:rsidR="00A66F42" w:rsidRPr="00395CE3">
          <w:rPr>
            <w:rStyle w:val="Hipervnculo"/>
            <w:rFonts w:ascii="Garamond" w:hAnsi="Garamond" w:cs="Times New Roman"/>
            <w:color w:val="000000" w:themeColor="text1"/>
            <w:sz w:val="24"/>
            <w:szCs w:val="24"/>
            <w:u w:val="none"/>
            <w:shd w:val="clear" w:color="auto" w:fill="FFFFFF"/>
            <w:lang w:val="en-US"/>
          </w:rPr>
          <w:t>https://doi.org/10.1111/j.1365-2796.2004.01380.x</w:t>
        </w:r>
      </w:hyperlink>
    </w:p>
    <w:p w14:paraId="1D4678BC" w14:textId="35B71C5F" w:rsidR="00A66F42" w:rsidRPr="00395CE3" w:rsidRDefault="00C07B5D" w:rsidP="00A73C32">
      <w:pPr>
        <w:spacing w:line="240" w:lineRule="auto"/>
        <w:ind w:left="360" w:hanging="720"/>
        <w:jc w:val="both"/>
        <w:rPr>
          <w:rFonts w:ascii="Garamond" w:hAnsi="Garamond" w:cs="Times New Roman"/>
          <w:color w:val="000000" w:themeColor="text1"/>
          <w:sz w:val="24"/>
          <w:szCs w:val="24"/>
          <w:shd w:val="clear" w:color="auto" w:fill="FFFFFF"/>
          <w:lang w:val="en-US"/>
        </w:rPr>
      </w:pPr>
      <w:r w:rsidRPr="00395CE3">
        <w:rPr>
          <w:rFonts w:ascii="Garamond" w:hAnsi="Garamond" w:cs="Times New Roman"/>
          <w:color w:val="000000" w:themeColor="text1"/>
          <w:sz w:val="24"/>
          <w:szCs w:val="24"/>
          <w:shd w:val="clear" w:color="auto" w:fill="FFFFFF"/>
          <w:lang w:val="en-US"/>
        </w:rPr>
        <w:t xml:space="preserve">   </w:t>
      </w:r>
      <w:r w:rsidR="009B54FC" w:rsidRPr="00395CE3">
        <w:rPr>
          <w:rFonts w:ascii="Garamond" w:hAnsi="Garamond" w:cs="Times New Roman"/>
          <w:color w:val="000000" w:themeColor="text1"/>
          <w:sz w:val="24"/>
          <w:szCs w:val="24"/>
          <w:shd w:val="clear" w:color="auto" w:fill="FFFFFF"/>
          <w:lang w:val="en-US"/>
        </w:rPr>
        <w:t xml:space="preserve"> </w:t>
      </w:r>
      <w:r w:rsidR="00A66F42" w:rsidRPr="00395CE3">
        <w:rPr>
          <w:rFonts w:ascii="Garamond" w:hAnsi="Garamond" w:cs="Times New Roman"/>
          <w:color w:val="000000" w:themeColor="text1"/>
          <w:sz w:val="24"/>
          <w:szCs w:val="24"/>
          <w:shd w:val="clear" w:color="auto" w:fill="FFFFFF"/>
          <w:lang w:val="en-US"/>
        </w:rPr>
        <w:t>Yang, H.-L., Chu, H., Kao, C.-C., Chiu, H.-L., Tseng, I.-J., Tseng, P., &amp; Chou, K.-R. (2019). </w:t>
      </w:r>
      <w:r w:rsidR="00A66F42" w:rsidRPr="00395CE3">
        <w:rPr>
          <w:rFonts w:ascii="Garamond" w:hAnsi="Garamond" w:cs="Times New Roman"/>
          <w:i/>
          <w:iCs/>
          <w:color w:val="000000" w:themeColor="text1"/>
          <w:sz w:val="24"/>
          <w:szCs w:val="24"/>
          <w:shd w:val="clear" w:color="auto" w:fill="FFFFFF"/>
          <w:lang w:val="en-US"/>
        </w:rPr>
        <w:t xml:space="preserve">Development and effectiveness of virtual interactive working memory training for older people with mild cognitive impairment: a single-blind </w:t>
      </w:r>
      <w:proofErr w:type="spellStart"/>
      <w:r w:rsidR="00A66F42" w:rsidRPr="00395CE3">
        <w:rPr>
          <w:rFonts w:ascii="Garamond" w:hAnsi="Garamond" w:cs="Times New Roman"/>
          <w:i/>
          <w:iCs/>
          <w:color w:val="000000" w:themeColor="text1"/>
          <w:sz w:val="24"/>
          <w:szCs w:val="24"/>
          <w:shd w:val="clear" w:color="auto" w:fill="FFFFFF"/>
          <w:lang w:val="en-US"/>
        </w:rPr>
        <w:t>randomised</w:t>
      </w:r>
      <w:proofErr w:type="spellEnd"/>
      <w:r w:rsidR="00A66F42" w:rsidRPr="00395CE3">
        <w:rPr>
          <w:rFonts w:ascii="Garamond" w:hAnsi="Garamond" w:cs="Times New Roman"/>
          <w:i/>
          <w:iCs/>
          <w:color w:val="000000" w:themeColor="text1"/>
          <w:sz w:val="24"/>
          <w:szCs w:val="24"/>
          <w:shd w:val="clear" w:color="auto" w:fill="FFFFFF"/>
          <w:lang w:val="en-US"/>
        </w:rPr>
        <w:t xml:space="preserve"> controlled trial. Age and Ageing.</w:t>
      </w:r>
      <w:r w:rsidR="00A66F42" w:rsidRPr="00395CE3">
        <w:rPr>
          <w:rFonts w:ascii="Garamond" w:hAnsi="Garamond" w:cs="Times New Roman"/>
          <w:color w:val="000000" w:themeColor="text1"/>
          <w:sz w:val="24"/>
          <w:szCs w:val="24"/>
          <w:shd w:val="clear" w:color="auto" w:fill="FFFFFF"/>
          <w:lang w:val="en-US"/>
        </w:rPr>
        <w:t> doi:10.1093/ageing/afz029 </w:t>
      </w:r>
    </w:p>
    <w:p w14:paraId="33927E98" w14:textId="609E1D7F" w:rsidR="00A66F42" w:rsidRPr="00395CE3" w:rsidRDefault="00C07B5D" w:rsidP="00A73C32">
      <w:pPr>
        <w:spacing w:line="240" w:lineRule="auto"/>
        <w:ind w:left="360" w:hanging="720"/>
        <w:jc w:val="both"/>
        <w:rPr>
          <w:rFonts w:ascii="Garamond" w:hAnsi="Garamond" w:cs="Times New Roman"/>
          <w:color w:val="000000" w:themeColor="text1"/>
          <w:sz w:val="24"/>
          <w:szCs w:val="24"/>
          <w:shd w:val="clear" w:color="auto" w:fill="FFFFFF"/>
          <w:lang w:val="en-US"/>
        </w:rPr>
      </w:pPr>
      <w:r w:rsidRPr="00395CE3">
        <w:rPr>
          <w:rFonts w:ascii="Garamond" w:hAnsi="Garamond" w:cs="Times New Roman"/>
          <w:color w:val="000000" w:themeColor="text1"/>
          <w:sz w:val="24"/>
          <w:szCs w:val="24"/>
          <w:shd w:val="clear" w:color="auto" w:fill="FFFFFF"/>
          <w:lang w:val="en-US"/>
        </w:rPr>
        <w:t xml:space="preserve">  </w:t>
      </w:r>
      <w:r w:rsidR="00A66F42" w:rsidRPr="00395CE3">
        <w:rPr>
          <w:rFonts w:ascii="Garamond" w:hAnsi="Garamond" w:cs="Times New Roman"/>
          <w:color w:val="000000" w:themeColor="text1"/>
          <w:sz w:val="24"/>
          <w:szCs w:val="24"/>
          <w:shd w:val="clear" w:color="auto" w:fill="FFFFFF"/>
          <w:lang w:val="en-US"/>
        </w:rPr>
        <w:t xml:space="preserve">Yuan, F., </w:t>
      </w:r>
      <w:proofErr w:type="spellStart"/>
      <w:r w:rsidR="00A66F42" w:rsidRPr="00395CE3">
        <w:rPr>
          <w:rFonts w:ascii="Garamond" w:hAnsi="Garamond" w:cs="Times New Roman"/>
          <w:color w:val="000000" w:themeColor="text1"/>
          <w:sz w:val="24"/>
          <w:szCs w:val="24"/>
          <w:shd w:val="clear" w:color="auto" w:fill="FFFFFF"/>
          <w:lang w:val="en-US"/>
        </w:rPr>
        <w:t>Klavon</w:t>
      </w:r>
      <w:proofErr w:type="spellEnd"/>
      <w:r w:rsidR="00A66F42" w:rsidRPr="00395CE3">
        <w:rPr>
          <w:rFonts w:ascii="Garamond" w:hAnsi="Garamond" w:cs="Times New Roman"/>
          <w:color w:val="000000" w:themeColor="text1"/>
          <w:sz w:val="24"/>
          <w:szCs w:val="24"/>
          <w:shd w:val="clear" w:color="auto" w:fill="FFFFFF"/>
          <w:lang w:val="en-US"/>
        </w:rPr>
        <w:t>, E., Liu, Z., Lopez, R. P., &amp; Zhao, X. (2021). A Systematic Review of Robotic Rehabilitation for Cognitive Training. </w:t>
      </w:r>
      <w:r w:rsidR="00A66F42" w:rsidRPr="00395CE3">
        <w:rPr>
          <w:rFonts w:ascii="Garamond" w:hAnsi="Garamond" w:cs="Times New Roman"/>
          <w:i/>
          <w:iCs/>
          <w:color w:val="000000" w:themeColor="text1"/>
          <w:sz w:val="24"/>
          <w:szCs w:val="24"/>
          <w:shd w:val="clear" w:color="auto" w:fill="FFFFFF"/>
          <w:lang w:val="en-US"/>
        </w:rPr>
        <w:t>Frontiers in robotics and AI</w:t>
      </w:r>
      <w:r w:rsidR="00A66F42" w:rsidRPr="00395CE3">
        <w:rPr>
          <w:rFonts w:ascii="Garamond" w:hAnsi="Garamond" w:cs="Times New Roman"/>
          <w:color w:val="000000" w:themeColor="text1"/>
          <w:sz w:val="24"/>
          <w:szCs w:val="24"/>
          <w:shd w:val="clear" w:color="auto" w:fill="FFFFFF"/>
          <w:lang w:val="en-US"/>
        </w:rPr>
        <w:t>, </w:t>
      </w:r>
      <w:r w:rsidR="00A66F42" w:rsidRPr="00395CE3">
        <w:rPr>
          <w:rFonts w:ascii="Garamond" w:hAnsi="Garamond" w:cs="Times New Roman"/>
          <w:i/>
          <w:iCs/>
          <w:color w:val="000000" w:themeColor="text1"/>
          <w:sz w:val="24"/>
          <w:szCs w:val="24"/>
          <w:shd w:val="clear" w:color="auto" w:fill="FFFFFF"/>
          <w:lang w:val="en-US"/>
        </w:rPr>
        <w:t>8</w:t>
      </w:r>
      <w:r w:rsidR="00A66F42" w:rsidRPr="00395CE3">
        <w:rPr>
          <w:rFonts w:ascii="Garamond" w:hAnsi="Garamond" w:cs="Times New Roman"/>
          <w:color w:val="000000" w:themeColor="text1"/>
          <w:sz w:val="24"/>
          <w:szCs w:val="24"/>
          <w:shd w:val="clear" w:color="auto" w:fill="FFFFFF"/>
          <w:lang w:val="en-US"/>
        </w:rPr>
        <w:t xml:space="preserve">, 605715. </w:t>
      </w:r>
      <w:hyperlink r:id="rId45" w:history="1">
        <w:r w:rsidR="00A66F42" w:rsidRPr="00395CE3">
          <w:rPr>
            <w:rStyle w:val="Hipervnculo"/>
            <w:rFonts w:ascii="Garamond" w:hAnsi="Garamond" w:cs="Times New Roman"/>
            <w:color w:val="000000" w:themeColor="text1"/>
            <w:sz w:val="24"/>
            <w:szCs w:val="24"/>
            <w:u w:val="none"/>
            <w:shd w:val="clear" w:color="auto" w:fill="FFFFFF"/>
            <w:lang w:val="en-US"/>
          </w:rPr>
          <w:t>https://doi.org/10.3389/frobt.2021.605715</w:t>
        </w:r>
      </w:hyperlink>
    </w:p>
    <w:p w14:paraId="1F059501" w14:textId="14148FD6" w:rsidR="00FC3126" w:rsidRPr="00395CE3" w:rsidRDefault="00C07B5D" w:rsidP="00A73C32">
      <w:pPr>
        <w:spacing w:line="240" w:lineRule="auto"/>
        <w:ind w:left="360" w:hanging="720"/>
        <w:jc w:val="both"/>
        <w:rPr>
          <w:rFonts w:ascii="Garamond" w:hAnsi="Garamond" w:cs="Times New Roman"/>
          <w:color w:val="000000" w:themeColor="text1"/>
          <w:sz w:val="24"/>
          <w:szCs w:val="24"/>
          <w:shd w:val="clear" w:color="auto" w:fill="FFFFFF"/>
          <w:lang w:val="en-US"/>
        </w:rPr>
      </w:pPr>
      <w:r w:rsidRPr="00395CE3">
        <w:rPr>
          <w:rFonts w:ascii="Garamond" w:hAnsi="Garamond" w:cs="Times New Roman"/>
          <w:color w:val="000000" w:themeColor="text1"/>
          <w:sz w:val="24"/>
          <w:szCs w:val="24"/>
          <w:shd w:val="clear" w:color="auto" w:fill="FFFFFF"/>
          <w:lang w:val="en-US"/>
        </w:rPr>
        <w:t xml:space="preserve">   </w:t>
      </w:r>
      <w:r w:rsidR="00A66F42" w:rsidRPr="00395CE3">
        <w:rPr>
          <w:rFonts w:ascii="Garamond" w:hAnsi="Garamond" w:cs="Times New Roman"/>
          <w:color w:val="000000" w:themeColor="text1"/>
          <w:sz w:val="24"/>
          <w:szCs w:val="24"/>
          <w:shd w:val="clear" w:color="auto" w:fill="FFFFFF"/>
          <w:lang w:val="en-US"/>
        </w:rPr>
        <w:t xml:space="preserve">Zhang, H., Huntley, J., </w:t>
      </w:r>
      <w:proofErr w:type="spellStart"/>
      <w:r w:rsidR="00A66F42" w:rsidRPr="00395CE3">
        <w:rPr>
          <w:rFonts w:ascii="Garamond" w:hAnsi="Garamond" w:cs="Times New Roman"/>
          <w:color w:val="000000" w:themeColor="text1"/>
          <w:sz w:val="24"/>
          <w:szCs w:val="24"/>
          <w:shd w:val="clear" w:color="auto" w:fill="FFFFFF"/>
          <w:lang w:val="en-US"/>
        </w:rPr>
        <w:t>Bhome</w:t>
      </w:r>
      <w:proofErr w:type="spellEnd"/>
      <w:r w:rsidR="00A66F42" w:rsidRPr="00395CE3">
        <w:rPr>
          <w:rFonts w:ascii="Garamond" w:hAnsi="Garamond" w:cs="Times New Roman"/>
          <w:color w:val="000000" w:themeColor="text1"/>
          <w:sz w:val="24"/>
          <w:szCs w:val="24"/>
          <w:shd w:val="clear" w:color="auto" w:fill="FFFFFF"/>
          <w:lang w:val="en-US"/>
        </w:rPr>
        <w:t xml:space="preserve">, R., Holmes, B., Cahill, J., Gould, R. L., Wang, H., Yu, X., &amp; Howard, R. (2019). Effect of </w:t>
      </w:r>
      <w:proofErr w:type="spellStart"/>
      <w:r w:rsidR="00A66F42" w:rsidRPr="00395CE3">
        <w:rPr>
          <w:rFonts w:ascii="Garamond" w:hAnsi="Garamond" w:cs="Times New Roman"/>
          <w:color w:val="000000" w:themeColor="text1"/>
          <w:sz w:val="24"/>
          <w:szCs w:val="24"/>
          <w:shd w:val="clear" w:color="auto" w:fill="FFFFFF"/>
          <w:lang w:val="en-US"/>
        </w:rPr>
        <w:t>computerised</w:t>
      </w:r>
      <w:proofErr w:type="spellEnd"/>
      <w:r w:rsidR="00A66F42" w:rsidRPr="00395CE3">
        <w:rPr>
          <w:rFonts w:ascii="Garamond" w:hAnsi="Garamond" w:cs="Times New Roman"/>
          <w:color w:val="000000" w:themeColor="text1"/>
          <w:sz w:val="24"/>
          <w:szCs w:val="24"/>
          <w:shd w:val="clear" w:color="auto" w:fill="FFFFFF"/>
          <w:lang w:val="en-US"/>
        </w:rPr>
        <w:t xml:space="preserve"> cognitive training on cognitive outcomes in mild cognitive impairment: a systematic review and meta-analysis. </w:t>
      </w:r>
      <w:r w:rsidR="00A66F42" w:rsidRPr="00395CE3">
        <w:rPr>
          <w:rFonts w:ascii="Garamond" w:hAnsi="Garamond" w:cs="Times New Roman"/>
          <w:i/>
          <w:iCs/>
          <w:color w:val="000000" w:themeColor="text1"/>
          <w:sz w:val="24"/>
          <w:szCs w:val="24"/>
          <w:shd w:val="clear" w:color="auto" w:fill="FFFFFF"/>
          <w:lang w:val="en-US"/>
        </w:rPr>
        <w:t>BMJ open</w:t>
      </w:r>
      <w:r w:rsidR="00A66F42" w:rsidRPr="00395CE3">
        <w:rPr>
          <w:rFonts w:ascii="Garamond" w:hAnsi="Garamond" w:cs="Times New Roman"/>
          <w:color w:val="000000" w:themeColor="text1"/>
          <w:sz w:val="24"/>
          <w:szCs w:val="24"/>
          <w:shd w:val="clear" w:color="auto" w:fill="FFFFFF"/>
          <w:lang w:val="en-US"/>
        </w:rPr>
        <w:t>, </w:t>
      </w:r>
      <w:r w:rsidR="00A66F42" w:rsidRPr="00395CE3">
        <w:rPr>
          <w:rFonts w:ascii="Garamond" w:hAnsi="Garamond" w:cs="Times New Roman"/>
          <w:i/>
          <w:iCs/>
          <w:color w:val="000000" w:themeColor="text1"/>
          <w:sz w:val="24"/>
          <w:szCs w:val="24"/>
          <w:shd w:val="clear" w:color="auto" w:fill="FFFFFF"/>
          <w:lang w:val="en-US"/>
        </w:rPr>
        <w:t>9</w:t>
      </w:r>
      <w:r w:rsidR="00A66F42" w:rsidRPr="00395CE3">
        <w:rPr>
          <w:rFonts w:ascii="Garamond" w:hAnsi="Garamond" w:cs="Times New Roman"/>
          <w:color w:val="000000" w:themeColor="text1"/>
          <w:sz w:val="24"/>
          <w:szCs w:val="24"/>
          <w:shd w:val="clear" w:color="auto" w:fill="FFFFFF"/>
          <w:lang w:val="en-US"/>
        </w:rPr>
        <w:t xml:space="preserve">(8), e027062. </w:t>
      </w:r>
      <w:hyperlink r:id="rId46" w:history="1">
        <w:r w:rsidR="00A66F42" w:rsidRPr="00395CE3">
          <w:rPr>
            <w:rStyle w:val="Hipervnculo"/>
            <w:rFonts w:ascii="Garamond" w:hAnsi="Garamond" w:cs="Times New Roman"/>
            <w:color w:val="000000" w:themeColor="text1"/>
            <w:sz w:val="24"/>
            <w:szCs w:val="24"/>
            <w:u w:val="none"/>
            <w:shd w:val="clear" w:color="auto" w:fill="FFFFFF"/>
            <w:lang w:val="en-US"/>
          </w:rPr>
          <w:t>https://doi.org/10.1136/bmjopen-2018-027062</w:t>
        </w:r>
      </w:hyperlink>
    </w:p>
    <w:p w14:paraId="6B57A4B1" w14:textId="42F8B91E" w:rsidR="0099295B" w:rsidRPr="00395CE3" w:rsidRDefault="007560FC" w:rsidP="00A73C32">
      <w:pPr>
        <w:spacing w:line="360" w:lineRule="auto"/>
        <w:rPr>
          <w:rFonts w:ascii="Garamond" w:hAnsi="Garamond"/>
          <w:color w:val="000000" w:themeColor="text1"/>
          <w:sz w:val="24"/>
          <w:szCs w:val="24"/>
          <w:lang w:val="en-US"/>
        </w:rPr>
      </w:pPr>
      <w:r w:rsidRPr="00395CE3">
        <w:rPr>
          <w:rFonts w:ascii="Garamond" w:hAnsi="Garamond"/>
          <w:b/>
          <w:bCs/>
          <w:color w:val="000000" w:themeColor="text1"/>
          <w:sz w:val="24"/>
          <w:szCs w:val="24"/>
          <w:lang w:val="en-US"/>
        </w:rPr>
        <w:t>Appendix:</w:t>
      </w:r>
      <w:r w:rsidRPr="00395CE3">
        <w:rPr>
          <w:rFonts w:ascii="Garamond" w:hAnsi="Garamond"/>
          <w:color w:val="000000" w:themeColor="text1"/>
          <w:sz w:val="24"/>
          <w:szCs w:val="24"/>
          <w:lang w:val="en-US"/>
        </w:rPr>
        <w:t xml:space="preserve"> (if any)</w:t>
      </w:r>
      <w:r w:rsidR="006636C2" w:rsidRPr="00395CE3">
        <w:rPr>
          <w:rFonts w:ascii="Garamond" w:hAnsi="Garamond"/>
          <w:color w:val="000000" w:themeColor="text1"/>
          <w:sz w:val="24"/>
          <w:szCs w:val="24"/>
          <w:lang w:val="en-US"/>
        </w:rPr>
        <w:t xml:space="preserve"> </w:t>
      </w:r>
      <w:r w:rsidR="000C7FE0" w:rsidRPr="00395CE3">
        <w:rPr>
          <w:rFonts w:ascii="Garamond" w:hAnsi="Garamond"/>
          <w:color w:val="000000" w:themeColor="text1"/>
          <w:sz w:val="24"/>
          <w:szCs w:val="24"/>
          <w:lang w:val="en-US"/>
        </w:rPr>
        <w:t>None.</w:t>
      </w:r>
    </w:p>
    <w:p w14:paraId="395BC56A" w14:textId="4387FEED" w:rsidR="00142407" w:rsidRPr="00395CE3" w:rsidRDefault="0099295B" w:rsidP="00A73C32">
      <w:pPr>
        <w:spacing w:line="360" w:lineRule="auto"/>
        <w:rPr>
          <w:rFonts w:ascii="Garamond" w:hAnsi="Garamond"/>
          <w:color w:val="000000" w:themeColor="text1"/>
          <w:sz w:val="24"/>
          <w:szCs w:val="24"/>
          <w:lang w:val="en-US"/>
        </w:rPr>
      </w:pPr>
      <w:r w:rsidRPr="00395CE3">
        <w:rPr>
          <w:rFonts w:ascii="Garamond" w:hAnsi="Garamond"/>
          <w:b/>
          <w:bCs/>
          <w:color w:val="000000" w:themeColor="text1"/>
          <w:sz w:val="24"/>
          <w:szCs w:val="24"/>
          <w:lang w:val="en-US"/>
        </w:rPr>
        <w:t xml:space="preserve">Supplementary Materials: </w:t>
      </w:r>
      <w:r w:rsidRPr="00395CE3">
        <w:rPr>
          <w:rFonts w:ascii="Garamond" w:hAnsi="Garamond"/>
          <w:color w:val="000000" w:themeColor="text1"/>
          <w:sz w:val="24"/>
          <w:szCs w:val="24"/>
          <w:lang w:val="en-US"/>
        </w:rPr>
        <w:t>(if any)</w:t>
      </w:r>
      <w:r w:rsidR="006636C2" w:rsidRPr="00395CE3">
        <w:rPr>
          <w:rFonts w:ascii="Garamond" w:hAnsi="Garamond"/>
          <w:color w:val="000000" w:themeColor="text1"/>
          <w:sz w:val="24"/>
          <w:szCs w:val="24"/>
          <w:lang w:val="en-US"/>
        </w:rPr>
        <w:t xml:space="preserve"> </w:t>
      </w:r>
      <w:r w:rsidR="000C7FE0" w:rsidRPr="00395CE3">
        <w:rPr>
          <w:rFonts w:ascii="Garamond" w:hAnsi="Garamond"/>
          <w:color w:val="000000" w:themeColor="text1"/>
          <w:sz w:val="24"/>
          <w:szCs w:val="24"/>
          <w:lang w:val="en-US"/>
        </w:rPr>
        <w:t>None.</w:t>
      </w:r>
      <w:r w:rsidR="00142407" w:rsidRPr="00395CE3">
        <w:rPr>
          <w:rFonts w:ascii="Garamond" w:hAnsi="Garamond"/>
          <w:color w:val="000000" w:themeColor="text1"/>
          <w:sz w:val="24"/>
          <w:szCs w:val="24"/>
          <w:lang w:val="en-US"/>
        </w:rPr>
        <w:t xml:space="preserve"> </w:t>
      </w:r>
    </w:p>
    <w:sectPr w:rsidR="00142407" w:rsidRPr="00395CE3" w:rsidSect="00C05570">
      <w:headerReference w:type="default" r:id="rId47"/>
      <w:footerReference w:type="default" r:id="rId48"/>
      <w:headerReference w:type="first" r:id="rId49"/>
      <w:footerReference w:type="first" r:id="rId50"/>
      <w:pgSz w:w="11906" w:h="16838"/>
      <w:pgMar w:top="1417" w:right="1134" w:bottom="1134" w:left="1134"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F8B78" w14:textId="77777777" w:rsidR="005E7270" w:rsidRDefault="005E7270" w:rsidP="00721207">
      <w:pPr>
        <w:spacing w:after="0" w:line="240" w:lineRule="auto"/>
      </w:pPr>
      <w:r>
        <w:separator/>
      </w:r>
    </w:p>
  </w:endnote>
  <w:endnote w:type="continuationSeparator" w:id="0">
    <w:p w14:paraId="2A9D7DA2" w14:textId="77777777" w:rsidR="005E7270" w:rsidRDefault="005E7270" w:rsidP="00721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683636"/>
      <w:docPartObj>
        <w:docPartGallery w:val="Page Numbers (Bottom of Page)"/>
        <w:docPartUnique/>
      </w:docPartObj>
    </w:sdtPr>
    <w:sdtContent>
      <w:p w14:paraId="4AA2B6C3" w14:textId="3BBEBA72" w:rsidR="005B18AB" w:rsidRDefault="005B18AB">
        <w:pPr>
          <w:pStyle w:val="Piedepgina"/>
          <w:jc w:val="center"/>
        </w:pPr>
        <w:r>
          <w:fldChar w:fldCharType="begin"/>
        </w:r>
        <w:r>
          <w:instrText>PAGE   \* MERGEFORMAT</w:instrText>
        </w:r>
        <w:r>
          <w:fldChar w:fldCharType="separate"/>
        </w:r>
        <w:r w:rsidRPr="0084635B">
          <w:t>2</w:t>
        </w:r>
        <w:r>
          <w:fldChar w:fldCharType="end"/>
        </w:r>
      </w:p>
    </w:sdtContent>
  </w:sdt>
  <w:p w14:paraId="745F11F4" w14:textId="4D66F867" w:rsidR="005745D9" w:rsidRDefault="005745D9" w:rsidP="005745D9">
    <w:pPr>
      <w:pStyle w:val="Piedepgina"/>
      <w:rPr>
        <w:rFonts w:ascii="Garamond" w:hAnsi="Garamond"/>
      </w:rPr>
    </w:pPr>
    <w:r w:rsidRPr="005B18AB">
      <w:rPr>
        <w:rFonts w:ascii="Garamond" w:hAnsi="Garamond"/>
      </w:rPr>
      <w:t>* Mandatory fields</w:t>
    </w:r>
  </w:p>
  <w:p w14:paraId="74EED6A7" w14:textId="77777777" w:rsidR="001F2093" w:rsidRDefault="001F2093" w:rsidP="005745D9">
    <w:pPr>
      <w:pStyle w:val="Piedepgina"/>
      <w:rPr>
        <w:rFonts w:ascii="Garamond" w:hAnsi="Garamond"/>
      </w:rPr>
    </w:pPr>
  </w:p>
  <w:p w14:paraId="7369A862" w14:textId="54C65FBC" w:rsidR="00272904" w:rsidRPr="00577EDC" w:rsidRDefault="001F2093" w:rsidP="005745D9">
    <w:pPr>
      <w:pStyle w:val="Piedepgina"/>
      <w:rPr>
        <w:rFonts w:ascii="Garamond" w:hAnsi="Garamond"/>
      </w:rPr>
    </w:pPr>
    <w:r w:rsidRPr="001F2093">
      <w:rPr>
        <w:rFonts w:ascii="Garamond" w:hAnsi="Garamond"/>
      </w:rPr>
      <w:t xml:space="preserve">For further information: </w:t>
    </w:r>
  </w:p>
  <w:p w14:paraId="072E8A8E" w14:textId="0E069E8C" w:rsidR="001F2093" w:rsidRPr="005B18AB" w:rsidRDefault="00000000" w:rsidP="005745D9">
    <w:pPr>
      <w:pStyle w:val="Piedepgina"/>
      <w:rPr>
        <w:rFonts w:ascii="Garamond" w:hAnsi="Garamond"/>
      </w:rPr>
    </w:pPr>
    <w:hyperlink r:id="rId1" w:history="1">
      <w:r w:rsidR="00272904" w:rsidRPr="00CC45BE">
        <w:rPr>
          <w:rStyle w:val="Hipervnculo"/>
          <w:rFonts w:ascii="Garamond" w:hAnsi="Garamond"/>
        </w:rPr>
        <w:t>emerlo@unime.it</w:t>
      </w:r>
    </w:hyperlink>
    <w:r w:rsidR="001F2093" w:rsidRPr="001F2093">
      <w:rPr>
        <w:rFonts w:ascii="Garamond" w:hAnsi="Garamond"/>
      </w:rPr>
      <w:t xml:space="preserve"> Journal Manager</w:t>
    </w:r>
    <w:r w:rsidR="00CD252C">
      <w:rPr>
        <w:rFonts w:ascii="Garamond" w:hAnsi="Garamond"/>
      </w:rPr>
      <w:t>,</w:t>
    </w:r>
    <w:r w:rsidR="001F2093" w:rsidRPr="001F2093">
      <w:rPr>
        <w:rFonts w:ascii="Garamond" w:hAnsi="Garamond"/>
      </w:rPr>
      <w:t xml:space="preserve"> Emanuele Maria Merlo</w:t>
    </w:r>
  </w:p>
  <w:p w14:paraId="09A8A412" w14:textId="77777777" w:rsidR="005B18AB" w:rsidRDefault="005B18A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113164"/>
      <w:docPartObj>
        <w:docPartGallery w:val="Page Numbers (Bottom of Page)"/>
        <w:docPartUnique/>
      </w:docPartObj>
    </w:sdtPr>
    <w:sdtContent>
      <w:p w14:paraId="0C1522EF" w14:textId="23E542F1" w:rsidR="005B18AB" w:rsidRDefault="005B18AB">
        <w:pPr>
          <w:pStyle w:val="Piedepgina"/>
          <w:jc w:val="center"/>
        </w:pPr>
        <w:r>
          <w:fldChar w:fldCharType="begin"/>
        </w:r>
        <w:r>
          <w:instrText>PAGE   \* MERGEFORMAT</w:instrText>
        </w:r>
        <w:r>
          <w:fldChar w:fldCharType="separate"/>
        </w:r>
        <w:r>
          <w:rPr>
            <w:lang w:val="it-IT"/>
          </w:rPr>
          <w:t>2</w:t>
        </w:r>
        <w:r>
          <w:fldChar w:fldCharType="end"/>
        </w:r>
      </w:p>
    </w:sdtContent>
  </w:sdt>
  <w:p w14:paraId="587D00BC" w14:textId="1C6F756A" w:rsidR="005B18AB" w:rsidRPr="005B18AB" w:rsidRDefault="005B18AB" w:rsidP="005B18AB">
    <w:pPr>
      <w:pStyle w:val="Piedepgina"/>
      <w:rPr>
        <w:rFonts w:ascii="Garamond" w:hAnsi="Garamond"/>
      </w:rPr>
    </w:pPr>
    <w:bookmarkStart w:id="11" w:name="_Hlk80871144"/>
    <w:bookmarkStart w:id="12" w:name="_Hlk80871145"/>
    <w:r w:rsidRPr="005B18AB">
      <w:rPr>
        <w:rFonts w:ascii="Garamond" w:hAnsi="Garamond"/>
      </w:rPr>
      <w:t>* Mandatory fields</w:t>
    </w:r>
    <w:bookmarkEnd w:id="11"/>
    <w:bookmarkEnd w:id="1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055F6" w14:textId="77777777" w:rsidR="005E7270" w:rsidRDefault="005E7270" w:rsidP="00721207">
      <w:pPr>
        <w:spacing w:after="0" w:line="240" w:lineRule="auto"/>
      </w:pPr>
      <w:r>
        <w:separator/>
      </w:r>
    </w:p>
  </w:footnote>
  <w:footnote w:type="continuationSeparator" w:id="0">
    <w:p w14:paraId="57434F07" w14:textId="77777777" w:rsidR="005E7270" w:rsidRDefault="005E7270" w:rsidP="00721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575C0" w14:textId="56D21C7F" w:rsidR="00721207" w:rsidRPr="00CC0B32" w:rsidRDefault="00CC0B32">
    <w:pPr>
      <w:pStyle w:val="Encabezado"/>
      <w:rPr>
        <w:rFonts w:ascii="Garamond" w:hAnsi="Garamond"/>
        <w:sz w:val="24"/>
        <w:szCs w:val="24"/>
      </w:rPr>
    </w:pPr>
    <w:r w:rsidRPr="00CC0B32">
      <w:rPr>
        <w:rFonts w:ascii="Garamond" w:hAnsi="Garamond"/>
        <w:sz w:val="24"/>
        <w:szCs w:val="24"/>
      </w:rPr>
      <w:t>MJCP | Submission template 2021                                                    MJCP, University of Messina, Italy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0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56"/>
      <w:gridCol w:w="1821"/>
    </w:tblGrid>
    <w:tr w:rsidR="00CC0B32" w:rsidRPr="00721207" w14:paraId="4DC5DD54" w14:textId="77777777" w:rsidTr="00316C9F">
      <w:trPr>
        <w:trHeight w:val="1503"/>
      </w:trPr>
      <w:tc>
        <w:tcPr>
          <w:tcW w:w="4059" w:type="pct"/>
          <w:tcBorders>
            <w:bottom w:val="single" w:sz="12" w:space="0" w:color="A6A6A6"/>
            <w:right w:val="single" w:sz="12" w:space="0" w:color="A6A6A6"/>
          </w:tcBorders>
          <w:vAlign w:val="center"/>
        </w:tcPr>
        <w:p w14:paraId="4C5014DA" w14:textId="77777777" w:rsidR="00CC0B32" w:rsidRPr="00721207" w:rsidRDefault="00CC0B32" w:rsidP="00CC0B32">
          <w:pPr>
            <w:suppressAutoHyphens/>
            <w:rPr>
              <w:rFonts w:ascii="Garamond" w:hAnsi="Garamond" w:cs="Adobe Arabic"/>
              <w:b/>
              <w:bCs/>
              <w:iCs/>
              <w:color w:val="8E0000"/>
              <w:sz w:val="36"/>
              <w:szCs w:val="36"/>
              <w:lang w:val="en-US" w:eastAsia="ar-SA"/>
            </w:rPr>
          </w:pPr>
          <w:r w:rsidRPr="00721207">
            <w:rPr>
              <w:rFonts w:ascii="Garamond" w:hAnsi="Garamond" w:cs="Adobe Arabic"/>
              <w:b/>
              <w:bCs/>
              <w:iCs/>
              <w:color w:val="8E0000"/>
              <w:sz w:val="36"/>
              <w:szCs w:val="36"/>
              <w:lang w:val="en-US" w:eastAsia="ar-SA"/>
            </w:rPr>
            <w:t xml:space="preserve">Mediterranean Journal </w:t>
          </w:r>
          <w:r w:rsidRPr="00721207">
            <w:rPr>
              <w:rFonts w:ascii="Garamond" w:hAnsi="Garamond" w:cs="Adobe Arabic"/>
              <w:b/>
              <w:bCs/>
              <w:iCs/>
              <w:color w:val="8E0000"/>
              <w:sz w:val="36"/>
              <w:szCs w:val="36"/>
              <w:lang w:val="en-US" w:eastAsia="ar-SA"/>
            </w:rPr>
            <w:br/>
            <w:t>of Clinical Psychology</w:t>
          </w:r>
        </w:p>
        <w:p w14:paraId="373CC7C3" w14:textId="77777777" w:rsidR="00CC0B32" w:rsidRPr="00721207" w:rsidRDefault="00CC0B32" w:rsidP="00CC0B32">
          <w:pPr>
            <w:suppressAutoHyphens/>
            <w:rPr>
              <w:rFonts w:ascii="Garamond" w:hAnsi="Garamond" w:cs="Adobe Arabic"/>
              <w:b/>
              <w:bCs/>
              <w:iCs/>
              <w:color w:val="8E0000"/>
              <w:sz w:val="24"/>
              <w:szCs w:val="24"/>
              <w:lang w:val="en-US" w:eastAsia="ar-SA"/>
            </w:rPr>
          </w:pPr>
          <w:r>
            <w:rPr>
              <w:rFonts w:ascii="Garamond" w:hAnsi="Garamond" w:cs="Adobe Arabic"/>
              <w:b/>
              <w:bCs/>
              <w:iCs/>
              <w:color w:val="8E0000"/>
              <w:sz w:val="24"/>
              <w:szCs w:val="24"/>
              <w:lang w:val="en-US" w:eastAsia="ar-SA"/>
            </w:rPr>
            <w:t>Submission template</w:t>
          </w:r>
        </w:p>
        <w:p w14:paraId="31C85224" w14:textId="77777777" w:rsidR="00CC0B32" w:rsidRPr="00721207" w:rsidRDefault="00CC0B32" w:rsidP="00CC0B32">
          <w:pPr>
            <w:suppressAutoHyphens/>
            <w:jc w:val="right"/>
            <w:rPr>
              <w:rFonts w:ascii="Garamond" w:hAnsi="Garamond" w:cs="Adobe Arabic"/>
              <w:b/>
              <w:bCs/>
              <w:iCs/>
              <w:color w:val="8E0000"/>
              <w:lang w:val="en-US" w:eastAsia="ar-SA"/>
            </w:rPr>
          </w:pPr>
          <w:r w:rsidRPr="00721207">
            <w:rPr>
              <w:rFonts w:ascii="Garamond" w:hAnsi="Garamond" w:cs="Adobe Arabic"/>
              <w:bCs/>
              <w:i/>
              <w:iCs/>
              <w:color w:val="444444"/>
              <w:lang w:val="en-US" w:eastAsia="ar-SA"/>
            </w:rPr>
            <w:t xml:space="preserve">ISSN </w:t>
          </w:r>
          <w:r w:rsidRPr="00721207">
            <w:rPr>
              <w:rFonts w:ascii="Garamond" w:hAnsi="Garamond" w:cs="Adobe Arabic"/>
              <w:bCs/>
              <w:i/>
              <w:iCs/>
              <w:color w:val="444444"/>
              <w:lang w:val="en-GB" w:eastAsia="ar-SA"/>
            </w:rPr>
            <w:t>2282-1619</w:t>
          </w:r>
        </w:p>
      </w:tc>
      <w:tc>
        <w:tcPr>
          <w:tcW w:w="941" w:type="pct"/>
          <w:tcBorders>
            <w:left w:val="single" w:sz="12" w:space="0" w:color="A6A6A6"/>
            <w:bottom w:val="single" w:sz="12" w:space="0" w:color="A6A6A6"/>
          </w:tcBorders>
        </w:tcPr>
        <w:p w14:paraId="6D0401CC" w14:textId="77777777" w:rsidR="00CC0B32" w:rsidRPr="00721207" w:rsidRDefault="00CC0B32" w:rsidP="00CC0B32">
          <w:pPr>
            <w:suppressAutoHyphens/>
            <w:ind w:right="113"/>
            <w:mirrorIndents/>
            <w:jc w:val="right"/>
            <w:rPr>
              <w:rFonts w:ascii="Garamond" w:hAnsi="Garamond" w:cs="Adobe Arabic"/>
              <w:b/>
              <w:bCs/>
              <w:iCs/>
              <w:color w:val="C00000"/>
              <w:spacing w:val="-12"/>
              <w:sz w:val="36"/>
              <w:szCs w:val="36"/>
              <w:lang w:val="en-US" w:eastAsia="ar-SA"/>
            </w:rPr>
          </w:pPr>
          <w:r w:rsidRPr="00721207">
            <w:rPr>
              <w:bCs/>
              <w:iCs/>
              <w:noProof/>
              <w:color w:val="444444"/>
              <w:sz w:val="24"/>
              <w:szCs w:val="24"/>
            </w:rPr>
            <w:drawing>
              <wp:inline distT="0" distB="0" distL="0" distR="0" wp14:anchorId="3AC8C0D9" wp14:editId="429B1CCC">
                <wp:extent cx="942975" cy="876300"/>
                <wp:effectExtent l="19050" t="0" r="9525" b="0"/>
                <wp:docPr id="4" name="Immagine 0" descr="mjcp r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jcp rid.jpg"/>
                        <pic:cNvPicPr/>
                      </pic:nvPicPr>
                      <pic:blipFill>
                        <a:blip r:embed="rId1"/>
                        <a:stretch>
                          <a:fillRect/>
                        </a:stretch>
                      </pic:blipFill>
                      <pic:spPr>
                        <a:xfrm>
                          <a:off x="0" y="0"/>
                          <a:ext cx="942975" cy="876300"/>
                        </a:xfrm>
                        <a:prstGeom prst="rect">
                          <a:avLst/>
                        </a:prstGeom>
                      </pic:spPr>
                    </pic:pic>
                  </a:graphicData>
                </a:graphic>
              </wp:inline>
            </w:drawing>
          </w:r>
        </w:p>
      </w:tc>
    </w:tr>
  </w:tbl>
  <w:p w14:paraId="224FE3C0" w14:textId="77777777" w:rsidR="00CC0B32" w:rsidRDefault="00CC0B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8315F"/>
    <w:multiLevelType w:val="hybridMultilevel"/>
    <w:tmpl w:val="7DB06D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B312B76"/>
    <w:multiLevelType w:val="hybridMultilevel"/>
    <w:tmpl w:val="17546E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8182EBE"/>
    <w:multiLevelType w:val="multilevel"/>
    <w:tmpl w:val="E2C40F60"/>
    <w:lvl w:ilvl="0">
      <w:start w:val="1"/>
      <w:numFmt w:val="decimal"/>
      <w:lvlText w:val="%1."/>
      <w:lvlJc w:val="left"/>
      <w:pPr>
        <w:ind w:left="644" w:hanging="360"/>
      </w:pPr>
      <w:rPr>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644"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2447F9E"/>
    <w:multiLevelType w:val="multilevel"/>
    <w:tmpl w:val="29DE8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BE640E"/>
    <w:multiLevelType w:val="hybridMultilevel"/>
    <w:tmpl w:val="8F6CC7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ABD66A6"/>
    <w:multiLevelType w:val="hybridMultilevel"/>
    <w:tmpl w:val="5B6EFF0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72A1EBA"/>
    <w:multiLevelType w:val="hybridMultilevel"/>
    <w:tmpl w:val="A5DA40F4"/>
    <w:lvl w:ilvl="0" w:tplc="818C526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7665BB"/>
    <w:multiLevelType w:val="hybridMultilevel"/>
    <w:tmpl w:val="13540396"/>
    <w:lvl w:ilvl="0" w:tplc="240A000F">
      <w:start w:val="1"/>
      <w:numFmt w:val="decimal"/>
      <w:lvlText w:val="%1."/>
      <w:lvlJc w:val="left"/>
      <w:pPr>
        <w:ind w:left="1494" w:hanging="360"/>
      </w:pPr>
    </w:lvl>
    <w:lvl w:ilvl="1" w:tplc="240A0019" w:tentative="1">
      <w:start w:val="1"/>
      <w:numFmt w:val="lowerLetter"/>
      <w:lvlText w:val="%2."/>
      <w:lvlJc w:val="left"/>
      <w:pPr>
        <w:ind w:left="2444" w:hanging="360"/>
      </w:pPr>
    </w:lvl>
    <w:lvl w:ilvl="2" w:tplc="240A001B" w:tentative="1">
      <w:start w:val="1"/>
      <w:numFmt w:val="lowerRoman"/>
      <w:lvlText w:val="%3."/>
      <w:lvlJc w:val="right"/>
      <w:pPr>
        <w:ind w:left="3164" w:hanging="180"/>
      </w:pPr>
    </w:lvl>
    <w:lvl w:ilvl="3" w:tplc="240A000F" w:tentative="1">
      <w:start w:val="1"/>
      <w:numFmt w:val="decimal"/>
      <w:lvlText w:val="%4."/>
      <w:lvlJc w:val="left"/>
      <w:pPr>
        <w:ind w:left="3884" w:hanging="360"/>
      </w:pPr>
    </w:lvl>
    <w:lvl w:ilvl="4" w:tplc="240A0019" w:tentative="1">
      <w:start w:val="1"/>
      <w:numFmt w:val="lowerLetter"/>
      <w:lvlText w:val="%5."/>
      <w:lvlJc w:val="left"/>
      <w:pPr>
        <w:ind w:left="4604" w:hanging="360"/>
      </w:pPr>
    </w:lvl>
    <w:lvl w:ilvl="5" w:tplc="240A001B" w:tentative="1">
      <w:start w:val="1"/>
      <w:numFmt w:val="lowerRoman"/>
      <w:lvlText w:val="%6."/>
      <w:lvlJc w:val="right"/>
      <w:pPr>
        <w:ind w:left="5324" w:hanging="180"/>
      </w:pPr>
    </w:lvl>
    <w:lvl w:ilvl="6" w:tplc="240A000F" w:tentative="1">
      <w:start w:val="1"/>
      <w:numFmt w:val="decimal"/>
      <w:lvlText w:val="%7."/>
      <w:lvlJc w:val="left"/>
      <w:pPr>
        <w:ind w:left="6044" w:hanging="360"/>
      </w:pPr>
    </w:lvl>
    <w:lvl w:ilvl="7" w:tplc="240A0019" w:tentative="1">
      <w:start w:val="1"/>
      <w:numFmt w:val="lowerLetter"/>
      <w:lvlText w:val="%8."/>
      <w:lvlJc w:val="left"/>
      <w:pPr>
        <w:ind w:left="6764" w:hanging="360"/>
      </w:pPr>
    </w:lvl>
    <w:lvl w:ilvl="8" w:tplc="240A001B" w:tentative="1">
      <w:start w:val="1"/>
      <w:numFmt w:val="lowerRoman"/>
      <w:lvlText w:val="%9."/>
      <w:lvlJc w:val="right"/>
      <w:pPr>
        <w:ind w:left="7484" w:hanging="180"/>
      </w:pPr>
    </w:lvl>
  </w:abstractNum>
  <w:abstractNum w:abstractNumId="8" w15:restartNumberingAfterBreak="0">
    <w:nsid w:val="6C5B33AB"/>
    <w:multiLevelType w:val="hybridMultilevel"/>
    <w:tmpl w:val="DF7406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98B0BF2"/>
    <w:multiLevelType w:val="multilevel"/>
    <w:tmpl w:val="D1DA2322"/>
    <w:lvl w:ilvl="0">
      <w:start w:val="1"/>
      <w:numFmt w:val="decimal"/>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51026784">
    <w:abstractNumId w:val="6"/>
  </w:num>
  <w:num w:numId="2" w16cid:durableId="1260022284">
    <w:abstractNumId w:val="2"/>
  </w:num>
  <w:num w:numId="3" w16cid:durableId="723216384">
    <w:abstractNumId w:val="9"/>
  </w:num>
  <w:num w:numId="4" w16cid:durableId="423376516">
    <w:abstractNumId w:val="7"/>
  </w:num>
  <w:num w:numId="5" w16cid:durableId="542451383">
    <w:abstractNumId w:val="5"/>
  </w:num>
  <w:num w:numId="6" w16cid:durableId="1853564385">
    <w:abstractNumId w:val="0"/>
  </w:num>
  <w:num w:numId="7" w16cid:durableId="1355809789">
    <w:abstractNumId w:val="1"/>
  </w:num>
  <w:num w:numId="8" w16cid:durableId="535391016">
    <w:abstractNumId w:val="3"/>
  </w:num>
  <w:num w:numId="9" w16cid:durableId="1053891856">
    <w:abstractNumId w:val="8"/>
  </w:num>
  <w:num w:numId="10" w16cid:durableId="6956240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activeWritingStyle w:appName="MSWord" w:lang="es-CO" w:vendorID="64" w:dllVersion="0" w:nlCheck="1" w:checkStyle="0"/>
  <w:activeWritingStyle w:appName="MSWord" w:lang="en-US" w:vendorID="64" w:dllVersion="4096" w:nlCheck="1" w:checkStyle="0"/>
  <w:activeWritingStyle w:appName="MSWord" w:lang="es-CO" w:vendorID="64" w:dllVersion="4096" w:nlCheck="1" w:checkStyle="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30"/>
    <w:rsid w:val="00023DEB"/>
    <w:rsid w:val="00087B5F"/>
    <w:rsid w:val="000964DF"/>
    <w:rsid w:val="000C7FE0"/>
    <w:rsid w:val="000E5171"/>
    <w:rsid w:val="0011354F"/>
    <w:rsid w:val="001350A4"/>
    <w:rsid w:val="00142407"/>
    <w:rsid w:val="00181A1B"/>
    <w:rsid w:val="001867E6"/>
    <w:rsid w:val="001A2EC4"/>
    <w:rsid w:val="001D44C4"/>
    <w:rsid w:val="001F2093"/>
    <w:rsid w:val="00207593"/>
    <w:rsid w:val="00225859"/>
    <w:rsid w:val="002649F0"/>
    <w:rsid w:val="00267F23"/>
    <w:rsid w:val="00272904"/>
    <w:rsid w:val="002B3969"/>
    <w:rsid w:val="002C6388"/>
    <w:rsid w:val="002E418F"/>
    <w:rsid w:val="00386F6E"/>
    <w:rsid w:val="00395CE3"/>
    <w:rsid w:val="003A2FBC"/>
    <w:rsid w:val="003B2B48"/>
    <w:rsid w:val="003C70ED"/>
    <w:rsid w:val="003D7771"/>
    <w:rsid w:val="003E0589"/>
    <w:rsid w:val="003F1F54"/>
    <w:rsid w:val="003F23E0"/>
    <w:rsid w:val="004207B9"/>
    <w:rsid w:val="004713D0"/>
    <w:rsid w:val="00495A33"/>
    <w:rsid w:val="004969B5"/>
    <w:rsid w:val="004B4910"/>
    <w:rsid w:val="004E739F"/>
    <w:rsid w:val="004F1206"/>
    <w:rsid w:val="004F611F"/>
    <w:rsid w:val="005075CE"/>
    <w:rsid w:val="00571C49"/>
    <w:rsid w:val="005745D9"/>
    <w:rsid w:val="00577EDC"/>
    <w:rsid w:val="00590805"/>
    <w:rsid w:val="005B18AB"/>
    <w:rsid w:val="005D2871"/>
    <w:rsid w:val="005D4573"/>
    <w:rsid w:val="005E38E3"/>
    <w:rsid w:val="005E7270"/>
    <w:rsid w:val="0060565E"/>
    <w:rsid w:val="006469FD"/>
    <w:rsid w:val="006636C2"/>
    <w:rsid w:val="0066459B"/>
    <w:rsid w:val="00673C32"/>
    <w:rsid w:val="006A0AE7"/>
    <w:rsid w:val="006E5079"/>
    <w:rsid w:val="006E7BD9"/>
    <w:rsid w:val="006F582D"/>
    <w:rsid w:val="007146D1"/>
    <w:rsid w:val="00721207"/>
    <w:rsid w:val="007560FC"/>
    <w:rsid w:val="00761B0D"/>
    <w:rsid w:val="007E4E7A"/>
    <w:rsid w:val="007E72BF"/>
    <w:rsid w:val="008203D5"/>
    <w:rsid w:val="0084111D"/>
    <w:rsid w:val="0084635B"/>
    <w:rsid w:val="00876ACD"/>
    <w:rsid w:val="0088198C"/>
    <w:rsid w:val="00945BE0"/>
    <w:rsid w:val="009758D3"/>
    <w:rsid w:val="0099295B"/>
    <w:rsid w:val="009B54FC"/>
    <w:rsid w:val="009C108C"/>
    <w:rsid w:val="00A13CCE"/>
    <w:rsid w:val="00A145EB"/>
    <w:rsid w:val="00A66879"/>
    <w:rsid w:val="00A66F42"/>
    <w:rsid w:val="00A73C32"/>
    <w:rsid w:val="00B22030"/>
    <w:rsid w:val="00B25C38"/>
    <w:rsid w:val="00B321BE"/>
    <w:rsid w:val="00B440C6"/>
    <w:rsid w:val="00B80FC6"/>
    <w:rsid w:val="00B8557C"/>
    <w:rsid w:val="00BA6A79"/>
    <w:rsid w:val="00BB3CB3"/>
    <w:rsid w:val="00BB4FA8"/>
    <w:rsid w:val="00BD7EE1"/>
    <w:rsid w:val="00BE0A4B"/>
    <w:rsid w:val="00BF6B1D"/>
    <w:rsid w:val="00C05570"/>
    <w:rsid w:val="00C07B5D"/>
    <w:rsid w:val="00C154C4"/>
    <w:rsid w:val="00C227B5"/>
    <w:rsid w:val="00C92C88"/>
    <w:rsid w:val="00CC0B32"/>
    <w:rsid w:val="00CD252C"/>
    <w:rsid w:val="00CD343F"/>
    <w:rsid w:val="00CF0D78"/>
    <w:rsid w:val="00D24626"/>
    <w:rsid w:val="00D50564"/>
    <w:rsid w:val="00D84995"/>
    <w:rsid w:val="00DF2979"/>
    <w:rsid w:val="00DF6EE5"/>
    <w:rsid w:val="00E21159"/>
    <w:rsid w:val="00E32D6B"/>
    <w:rsid w:val="00E514F5"/>
    <w:rsid w:val="00EB4980"/>
    <w:rsid w:val="00EE3341"/>
    <w:rsid w:val="00EF3A53"/>
    <w:rsid w:val="00F27C27"/>
    <w:rsid w:val="00F41ECC"/>
    <w:rsid w:val="00F9050D"/>
    <w:rsid w:val="00F90E4C"/>
    <w:rsid w:val="00FB3001"/>
    <w:rsid w:val="00FC3126"/>
    <w:rsid w:val="00FD607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B1B70"/>
  <w15:chartTrackingRefBased/>
  <w15:docId w15:val="{6698941A-BE87-4723-8B04-AB9C2359B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25C38"/>
    <w:pPr>
      <w:keepNext/>
      <w:keepLines/>
      <w:spacing w:before="480" w:after="120"/>
      <w:outlineLvl w:val="0"/>
    </w:pPr>
    <w:rPr>
      <w:rFonts w:ascii="Calibri" w:eastAsia="Calibri" w:hAnsi="Calibri" w:cs="Calibri"/>
      <w:b/>
      <w:sz w:val="48"/>
      <w:szCs w:val="48"/>
      <w:lang w:val="es-CO" w:eastAsia="es-CO"/>
    </w:rPr>
  </w:style>
  <w:style w:type="paragraph" w:styleId="Ttulo2">
    <w:name w:val="heading 2"/>
    <w:basedOn w:val="Normal"/>
    <w:next w:val="Normal"/>
    <w:link w:val="Ttulo2Car"/>
    <w:uiPriority w:val="9"/>
    <w:semiHidden/>
    <w:unhideWhenUsed/>
    <w:qFormat/>
    <w:rsid w:val="00B25C38"/>
    <w:pPr>
      <w:keepNext/>
      <w:keepLines/>
      <w:spacing w:before="360" w:after="80"/>
      <w:outlineLvl w:val="1"/>
    </w:pPr>
    <w:rPr>
      <w:rFonts w:ascii="Calibri" w:eastAsia="Calibri" w:hAnsi="Calibri" w:cs="Calibri"/>
      <w:b/>
      <w:sz w:val="36"/>
      <w:szCs w:val="36"/>
      <w:lang w:val="es-CO" w:eastAsia="es-CO"/>
    </w:rPr>
  </w:style>
  <w:style w:type="paragraph" w:styleId="Ttulo3">
    <w:name w:val="heading 3"/>
    <w:basedOn w:val="Normal"/>
    <w:next w:val="Normal"/>
    <w:link w:val="Ttulo3Car"/>
    <w:uiPriority w:val="9"/>
    <w:semiHidden/>
    <w:unhideWhenUsed/>
    <w:qFormat/>
    <w:rsid w:val="00B25C38"/>
    <w:pPr>
      <w:keepNext/>
      <w:keepLines/>
      <w:spacing w:before="280" w:after="80"/>
      <w:outlineLvl w:val="2"/>
    </w:pPr>
    <w:rPr>
      <w:rFonts w:ascii="Calibri" w:eastAsia="Calibri" w:hAnsi="Calibri" w:cs="Calibri"/>
      <w:b/>
      <w:sz w:val="28"/>
      <w:szCs w:val="28"/>
      <w:lang w:val="es-CO" w:eastAsia="es-CO"/>
    </w:rPr>
  </w:style>
  <w:style w:type="paragraph" w:styleId="Ttulo4">
    <w:name w:val="heading 4"/>
    <w:basedOn w:val="Normal"/>
    <w:next w:val="Normal"/>
    <w:link w:val="Ttulo4Car"/>
    <w:uiPriority w:val="9"/>
    <w:semiHidden/>
    <w:unhideWhenUsed/>
    <w:qFormat/>
    <w:rsid w:val="00B25C38"/>
    <w:pPr>
      <w:keepNext/>
      <w:keepLines/>
      <w:spacing w:before="240" w:after="40"/>
      <w:outlineLvl w:val="3"/>
    </w:pPr>
    <w:rPr>
      <w:rFonts w:ascii="Calibri" w:eastAsia="Calibri" w:hAnsi="Calibri" w:cs="Calibri"/>
      <w:b/>
      <w:sz w:val="24"/>
      <w:szCs w:val="24"/>
      <w:lang w:val="es-CO" w:eastAsia="es-CO"/>
    </w:rPr>
  </w:style>
  <w:style w:type="paragraph" w:styleId="Ttulo5">
    <w:name w:val="heading 5"/>
    <w:basedOn w:val="Normal"/>
    <w:next w:val="Normal"/>
    <w:link w:val="Ttulo5Car"/>
    <w:uiPriority w:val="9"/>
    <w:semiHidden/>
    <w:unhideWhenUsed/>
    <w:qFormat/>
    <w:rsid w:val="00B25C38"/>
    <w:pPr>
      <w:keepNext/>
      <w:keepLines/>
      <w:spacing w:before="220" w:after="40"/>
      <w:outlineLvl w:val="4"/>
    </w:pPr>
    <w:rPr>
      <w:rFonts w:ascii="Calibri" w:eastAsia="Calibri" w:hAnsi="Calibri" w:cs="Calibri"/>
      <w:b/>
      <w:lang w:val="es-CO" w:eastAsia="es-CO"/>
    </w:rPr>
  </w:style>
  <w:style w:type="paragraph" w:styleId="Ttulo6">
    <w:name w:val="heading 6"/>
    <w:basedOn w:val="Normal"/>
    <w:next w:val="Normal"/>
    <w:link w:val="Ttulo6Car"/>
    <w:uiPriority w:val="9"/>
    <w:semiHidden/>
    <w:unhideWhenUsed/>
    <w:qFormat/>
    <w:rsid w:val="00B25C38"/>
    <w:pPr>
      <w:keepNext/>
      <w:keepLines/>
      <w:spacing w:before="200" w:after="40"/>
      <w:outlineLvl w:val="5"/>
    </w:pPr>
    <w:rPr>
      <w:rFonts w:ascii="Calibri" w:eastAsia="Calibri" w:hAnsi="Calibri" w:cs="Calibri"/>
      <w:b/>
      <w:sz w:val="20"/>
      <w:szCs w:val="20"/>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21207"/>
    <w:pPr>
      <w:tabs>
        <w:tab w:val="center" w:pos="4819"/>
        <w:tab w:val="right" w:pos="9638"/>
      </w:tabs>
      <w:spacing w:after="0" w:line="240" w:lineRule="auto"/>
    </w:pPr>
  </w:style>
  <w:style w:type="character" w:customStyle="1" w:styleId="EncabezadoCar">
    <w:name w:val="Encabezado Car"/>
    <w:basedOn w:val="Fuentedeprrafopredeter"/>
    <w:link w:val="Encabezado"/>
    <w:uiPriority w:val="99"/>
    <w:rsid w:val="00721207"/>
  </w:style>
  <w:style w:type="paragraph" w:styleId="Piedepgina">
    <w:name w:val="footer"/>
    <w:basedOn w:val="Normal"/>
    <w:link w:val="PiedepginaCar"/>
    <w:uiPriority w:val="99"/>
    <w:unhideWhenUsed/>
    <w:rsid w:val="00721207"/>
    <w:pPr>
      <w:tabs>
        <w:tab w:val="center" w:pos="4819"/>
        <w:tab w:val="right" w:pos="9638"/>
      </w:tabs>
      <w:spacing w:after="0" w:line="240" w:lineRule="auto"/>
    </w:pPr>
  </w:style>
  <w:style w:type="character" w:customStyle="1" w:styleId="PiedepginaCar">
    <w:name w:val="Pie de página Car"/>
    <w:basedOn w:val="Fuentedeprrafopredeter"/>
    <w:link w:val="Piedepgina"/>
    <w:uiPriority w:val="99"/>
    <w:rsid w:val="00721207"/>
  </w:style>
  <w:style w:type="table" w:styleId="Tablaconcuadrcula">
    <w:name w:val="Table Grid"/>
    <w:basedOn w:val="Tablanormal"/>
    <w:uiPriority w:val="39"/>
    <w:rsid w:val="00721207"/>
    <w:pPr>
      <w:spacing w:after="0" w:line="240" w:lineRule="auto"/>
    </w:pPr>
    <w:rPr>
      <w:rFonts w:ascii="Times New Roman" w:eastAsia="Times New Roman" w:hAnsi="Times New Roman" w:cs="Times New Roman"/>
      <w:sz w:val="20"/>
      <w:szCs w:val="20"/>
      <w:lang w:val="it-IT"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lnea">
    <w:name w:val="line number"/>
    <w:basedOn w:val="Fuentedeprrafopredeter"/>
    <w:uiPriority w:val="99"/>
    <w:semiHidden/>
    <w:unhideWhenUsed/>
    <w:rsid w:val="00C05570"/>
  </w:style>
  <w:style w:type="character" w:styleId="Hipervnculo">
    <w:name w:val="Hyperlink"/>
    <w:basedOn w:val="Fuentedeprrafopredeter"/>
    <w:uiPriority w:val="99"/>
    <w:unhideWhenUsed/>
    <w:rsid w:val="002C6388"/>
    <w:rPr>
      <w:color w:val="0563C1" w:themeColor="hyperlink"/>
      <w:u w:val="single"/>
    </w:rPr>
  </w:style>
  <w:style w:type="character" w:styleId="Mencinsinresolver">
    <w:name w:val="Unresolved Mention"/>
    <w:basedOn w:val="Fuentedeprrafopredeter"/>
    <w:uiPriority w:val="99"/>
    <w:semiHidden/>
    <w:unhideWhenUsed/>
    <w:rsid w:val="002C6388"/>
    <w:rPr>
      <w:color w:val="605E5C"/>
      <w:shd w:val="clear" w:color="auto" w:fill="E1DFDD"/>
    </w:rPr>
  </w:style>
  <w:style w:type="character" w:customStyle="1" w:styleId="Ttulo1Car">
    <w:name w:val="Título 1 Car"/>
    <w:basedOn w:val="Fuentedeprrafopredeter"/>
    <w:link w:val="Ttulo1"/>
    <w:uiPriority w:val="9"/>
    <w:rsid w:val="00B25C38"/>
    <w:rPr>
      <w:rFonts w:ascii="Calibri" w:eastAsia="Calibri" w:hAnsi="Calibri" w:cs="Calibri"/>
      <w:b/>
      <w:sz w:val="48"/>
      <w:szCs w:val="48"/>
      <w:lang w:val="es-CO" w:eastAsia="es-CO"/>
    </w:rPr>
  </w:style>
  <w:style w:type="character" w:customStyle="1" w:styleId="Ttulo2Car">
    <w:name w:val="Título 2 Car"/>
    <w:basedOn w:val="Fuentedeprrafopredeter"/>
    <w:link w:val="Ttulo2"/>
    <w:uiPriority w:val="9"/>
    <w:semiHidden/>
    <w:rsid w:val="00B25C38"/>
    <w:rPr>
      <w:rFonts w:ascii="Calibri" w:eastAsia="Calibri" w:hAnsi="Calibri" w:cs="Calibri"/>
      <w:b/>
      <w:sz w:val="36"/>
      <w:szCs w:val="36"/>
      <w:lang w:val="es-CO" w:eastAsia="es-CO"/>
    </w:rPr>
  </w:style>
  <w:style w:type="character" w:customStyle="1" w:styleId="Ttulo3Car">
    <w:name w:val="Título 3 Car"/>
    <w:basedOn w:val="Fuentedeprrafopredeter"/>
    <w:link w:val="Ttulo3"/>
    <w:uiPriority w:val="9"/>
    <w:semiHidden/>
    <w:rsid w:val="00B25C38"/>
    <w:rPr>
      <w:rFonts w:ascii="Calibri" w:eastAsia="Calibri" w:hAnsi="Calibri" w:cs="Calibri"/>
      <w:b/>
      <w:sz w:val="28"/>
      <w:szCs w:val="28"/>
      <w:lang w:val="es-CO" w:eastAsia="es-CO"/>
    </w:rPr>
  </w:style>
  <w:style w:type="character" w:customStyle="1" w:styleId="Ttulo4Car">
    <w:name w:val="Título 4 Car"/>
    <w:basedOn w:val="Fuentedeprrafopredeter"/>
    <w:link w:val="Ttulo4"/>
    <w:uiPriority w:val="9"/>
    <w:semiHidden/>
    <w:rsid w:val="00B25C38"/>
    <w:rPr>
      <w:rFonts w:ascii="Calibri" w:eastAsia="Calibri" w:hAnsi="Calibri" w:cs="Calibri"/>
      <w:b/>
      <w:sz w:val="24"/>
      <w:szCs w:val="24"/>
      <w:lang w:val="es-CO" w:eastAsia="es-CO"/>
    </w:rPr>
  </w:style>
  <w:style w:type="character" w:customStyle="1" w:styleId="Ttulo5Car">
    <w:name w:val="Título 5 Car"/>
    <w:basedOn w:val="Fuentedeprrafopredeter"/>
    <w:link w:val="Ttulo5"/>
    <w:uiPriority w:val="9"/>
    <w:semiHidden/>
    <w:rsid w:val="00B25C38"/>
    <w:rPr>
      <w:rFonts w:ascii="Calibri" w:eastAsia="Calibri" w:hAnsi="Calibri" w:cs="Calibri"/>
      <w:b/>
      <w:lang w:val="es-CO" w:eastAsia="es-CO"/>
    </w:rPr>
  </w:style>
  <w:style w:type="character" w:customStyle="1" w:styleId="Ttulo6Car">
    <w:name w:val="Título 6 Car"/>
    <w:basedOn w:val="Fuentedeprrafopredeter"/>
    <w:link w:val="Ttulo6"/>
    <w:uiPriority w:val="9"/>
    <w:semiHidden/>
    <w:rsid w:val="00B25C38"/>
    <w:rPr>
      <w:rFonts w:ascii="Calibri" w:eastAsia="Calibri" w:hAnsi="Calibri" w:cs="Calibri"/>
      <w:b/>
      <w:sz w:val="20"/>
      <w:szCs w:val="20"/>
      <w:lang w:val="es-CO" w:eastAsia="es-CO"/>
    </w:rPr>
  </w:style>
  <w:style w:type="table" w:customStyle="1" w:styleId="TableNormal1">
    <w:name w:val="Table Normal1"/>
    <w:uiPriority w:val="2"/>
    <w:rsid w:val="00B25C38"/>
    <w:rPr>
      <w:rFonts w:ascii="Calibri" w:eastAsia="Calibri" w:hAnsi="Calibri" w:cs="Calibri"/>
      <w:lang w:val="es-CO" w:eastAsia="es-CO"/>
    </w:rPr>
    <w:tblPr>
      <w:tblCellMar>
        <w:top w:w="0" w:type="dxa"/>
        <w:left w:w="0" w:type="dxa"/>
        <w:bottom w:w="0" w:type="dxa"/>
        <w:right w:w="0" w:type="dxa"/>
      </w:tblCellMar>
    </w:tblPr>
  </w:style>
  <w:style w:type="paragraph" w:styleId="Ttulo">
    <w:name w:val="Title"/>
    <w:basedOn w:val="Normal"/>
    <w:next w:val="Normal"/>
    <w:link w:val="TtuloCar"/>
    <w:uiPriority w:val="10"/>
    <w:qFormat/>
    <w:rsid w:val="00B25C38"/>
    <w:pPr>
      <w:keepNext/>
      <w:keepLines/>
      <w:spacing w:before="480" w:after="120"/>
    </w:pPr>
    <w:rPr>
      <w:rFonts w:ascii="Calibri" w:eastAsia="Calibri" w:hAnsi="Calibri" w:cs="Calibri"/>
      <w:b/>
      <w:sz w:val="72"/>
      <w:szCs w:val="72"/>
      <w:lang w:val="es-CO" w:eastAsia="es-CO"/>
    </w:rPr>
  </w:style>
  <w:style w:type="character" w:customStyle="1" w:styleId="TtuloCar">
    <w:name w:val="Título Car"/>
    <w:basedOn w:val="Fuentedeprrafopredeter"/>
    <w:link w:val="Ttulo"/>
    <w:uiPriority w:val="10"/>
    <w:rsid w:val="00B25C38"/>
    <w:rPr>
      <w:rFonts w:ascii="Calibri" w:eastAsia="Calibri" w:hAnsi="Calibri" w:cs="Calibri"/>
      <w:b/>
      <w:sz w:val="72"/>
      <w:szCs w:val="72"/>
      <w:lang w:val="es-CO" w:eastAsia="es-CO"/>
    </w:rPr>
  </w:style>
  <w:style w:type="table" w:customStyle="1" w:styleId="TableNormal2">
    <w:name w:val="Table Normal2"/>
    <w:uiPriority w:val="2"/>
    <w:qFormat/>
    <w:rsid w:val="00B25C38"/>
    <w:rPr>
      <w:rFonts w:ascii="Calibri" w:eastAsia="Calibri" w:hAnsi="Calibri" w:cs="Calibri"/>
      <w:lang w:val="es-CO" w:eastAsia="es-CO"/>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B25C38"/>
    <w:rPr>
      <w:color w:val="605E5C"/>
      <w:shd w:val="clear" w:color="auto" w:fill="E1DFDD"/>
    </w:rPr>
  </w:style>
  <w:style w:type="paragraph" w:styleId="Prrafodelista">
    <w:name w:val="List Paragraph"/>
    <w:basedOn w:val="Normal"/>
    <w:uiPriority w:val="34"/>
    <w:qFormat/>
    <w:rsid w:val="00B25C38"/>
    <w:pPr>
      <w:widowControl w:val="0"/>
      <w:autoSpaceDE w:val="0"/>
      <w:autoSpaceDN w:val="0"/>
      <w:spacing w:after="0" w:line="240" w:lineRule="auto"/>
      <w:ind w:left="479" w:hanging="361"/>
    </w:pPr>
    <w:rPr>
      <w:rFonts w:ascii="Times New Roman" w:eastAsia="Times New Roman" w:hAnsi="Times New Roman" w:cs="Times New Roman"/>
      <w:lang w:val="es-ES" w:eastAsia="es-CO"/>
    </w:rPr>
  </w:style>
  <w:style w:type="character" w:styleId="Textodelmarcadordeposicin">
    <w:name w:val="Placeholder Text"/>
    <w:basedOn w:val="Fuentedeprrafopredeter"/>
    <w:uiPriority w:val="99"/>
    <w:semiHidden/>
    <w:rsid w:val="00B25C38"/>
    <w:rPr>
      <w:color w:val="808080"/>
    </w:rPr>
  </w:style>
  <w:style w:type="paragraph" w:styleId="NormalWeb">
    <w:name w:val="Normal (Web)"/>
    <w:basedOn w:val="Normal"/>
    <w:uiPriority w:val="99"/>
    <w:unhideWhenUsed/>
    <w:rsid w:val="00B25C38"/>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Subttulo">
    <w:name w:val="Subtitle"/>
    <w:basedOn w:val="Normal"/>
    <w:next w:val="Normal"/>
    <w:link w:val="SubttuloCar"/>
    <w:uiPriority w:val="11"/>
    <w:qFormat/>
    <w:rsid w:val="00B25C38"/>
    <w:pPr>
      <w:keepNext/>
      <w:keepLines/>
      <w:spacing w:before="360" w:after="80"/>
    </w:pPr>
    <w:rPr>
      <w:rFonts w:ascii="Georgia" w:eastAsia="Georgia" w:hAnsi="Georgia" w:cs="Georgia"/>
      <w:i/>
      <w:color w:val="666666"/>
      <w:sz w:val="48"/>
      <w:szCs w:val="48"/>
      <w:lang w:val="es-CO" w:eastAsia="es-CO"/>
    </w:rPr>
  </w:style>
  <w:style w:type="character" w:customStyle="1" w:styleId="SubttuloCar">
    <w:name w:val="Subtítulo Car"/>
    <w:basedOn w:val="Fuentedeprrafopredeter"/>
    <w:link w:val="Subttulo"/>
    <w:uiPriority w:val="11"/>
    <w:rsid w:val="00B25C38"/>
    <w:rPr>
      <w:rFonts w:ascii="Georgia" w:eastAsia="Georgia" w:hAnsi="Georgia" w:cs="Georgia"/>
      <w:i/>
      <w:color w:val="666666"/>
      <w:sz w:val="48"/>
      <w:szCs w:val="48"/>
      <w:lang w:val="es-CO" w:eastAsia="es-CO"/>
    </w:rPr>
  </w:style>
  <w:style w:type="character" w:styleId="Refdecomentario">
    <w:name w:val="annotation reference"/>
    <w:basedOn w:val="Fuentedeprrafopredeter"/>
    <w:uiPriority w:val="99"/>
    <w:semiHidden/>
    <w:unhideWhenUsed/>
    <w:rsid w:val="00B25C38"/>
    <w:rPr>
      <w:sz w:val="16"/>
      <w:szCs w:val="16"/>
    </w:rPr>
  </w:style>
  <w:style w:type="paragraph" w:styleId="Textocomentario">
    <w:name w:val="annotation text"/>
    <w:basedOn w:val="Normal"/>
    <w:link w:val="TextocomentarioCar"/>
    <w:uiPriority w:val="99"/>
    <w:semiHidden/>
    <w:unhideWhenUsed/>
    <w:rsid w:val="00B25C38"/>
    <w:pPr>
      <w:spacing w:line="240" w:lineRule="auto"/>
    </w:pPr>
    <w:rPr>
      <w:rFonts w:ascii="Calibri" w:eastAsia="Calibri" w:hAnsi="Calibri" w:cs="Calibri"/>
      <w:sz w:val="20"/>
      <w:szCs w:val="20"/>
      <w:lang w:val="es-CO" w:eastAsia="es-CO"/>
    </w:rPr>
  </w:style>
  <w:style w:type="character" w:customStyle="1" w:styleId="TextocomentarioCar">
    <w:name w:val="Texto comentario Car"/>
    <w:basedOn w:val="Fuentedeprrafopredeter"/>
    <w:link w:val="Textocomentario"/>
    <w:uiPriority w:val="99"/>
    <w:semiHidden/>
    <w:rsid w:val="00B25C38"/>
    <w:rPr>
      <w:rFonts w:ascii="Calibri" w:eastAsia="Calibri" w:hAnsi="Calibri" w:cs="Calibri"/>
      <w:sz w:val="20"/>
      <w:szCs w:val="20"/>
      <w:lang w:val="es-CO" w:eastAsia="es-CO"/>
    </w:rPr>
  </w:style>
  <w:style w:type="paragraph" w:styleId="Asuntodelcomentario">
    <w:name w:val="annotation subject"/>
    <w:basedOn w:val="Textocomentario"/>
    <w:next w:val="Textocomentario"/>
    <w:link w:val="AsuntodelcomentarioCar"/>
    <w:uiPriority w:val="99"/>
    <w:semiHidden/>
    <w:unhideWhenUsed/>
    <w:rsid w:val="00B25C38"/>
    <w:rPr>
      <w:b/>
      <w:bCs/>
    </w:rPr>
  </w:style>
  <w:style w:type="character" w:customStyle="1" w:styleId="AsuntodelcomentarioCar">
    <w:name w:val="Asunto del comentario Car"/>
    <w:basedOn w:val="TextocomentarioCar"/>
    <w:link w:val="Asuntodelcomentario"/>
    <w:uiPriority w:val="99"/>
    <w:semiHidden/>
    <w:rsid w:val="00B25C38"/>
    <w:rPr>
      <w:rFonts w:ascii="Calibri" w:eastAsia="Calibri" w:hAnsi="Calibri" w:cs="Calibri"/>
      <w:b/>
      <w:bCs/>
      <w:sz w:val="20"/>
      <w:szCs w:val="20"/>
      <w:lang w:val="es-CO" w:eastAsia="es-CO"/>
    </w:rPr>
  </w:style>
  <w:style w:type="paragraph" w:styleId="Textodeglobo">
    <w:name w:val="Balloon Text"/>
    <w:basedOn w:val="Normal"/>
    <w:link w:val="TextodegloboCar"/>
    <w:uiPriority w:val="99"/>
    <w:semiHidden/>
    <w:unhideWhenUsed/>
    <w:rsid w:val="00B25C38"/>
    <w:pPr>
      <w:spacing w:after="0" w:line="240" w:lineRule="auto"/>
    </w:pPr>
    <w:rPr>
      <w:rFonts w:ascii="Segoe UI" w:eastAsia="Calibri" w:hAnsi="Segoe UI" w:cs="Segoe UI"/>
      <w:sz w:val="18"/>
      <w:szCs w:val="18"/>
      <w:lang w:val="es-CO" w:eastAsia="es-CO"/>
    </w:rPr>
  </w:style>
  <w:style w:type="character" w:customStyle="1" w:styleId="TextodegloboCar">
    <w:name w:val="Texto de globo Car"/>
    <w:basedOn w:val="Fuentedeprrafopredeter"/>
    <w:link w:val="Textodeglobo"/>
    <w:uiPriority w:val="99"/>
    <w:semiHidden/>
    <w:rsid w:val="00B25C38"/>
    <w:rPr>
      <w:rFonts w:ascii="Segoe UI" w:eastAsia="Calibri" w:hAnsi="Segoe UI" w:cs="Segoe UI"/>
      <w:sz w:val="18"/>
      <w:szCs w:val="18"/>
      <w:lang w:val="es-CO" w:eastAsia="es-CO"/>
    </w:rPr>
  </w:style>
  <w:style w:type="paragraph" w:styleId="Textoindependiente">
    <w:name w:val="Body Text"/>
    <w:basedOn w:val="Normal"/>
    <w:link w:val="TextoindependienteCar"/>
    <w:uiPriority w:val="1"/>
    <w:qFormat/>
    <w:rsid w:val="00B25C38"/>
    <w:pPr>
      <w:widowControl w:val="0"/>
      <w:autoSpaceDE w:val="0"/>
      <w:autoSpaceDN w:val="0"/>
      <w:spacing w:after="0" w:line="240" w:lineRule="auto"/>
    </w:pPr>
    <w:rPr>
      <w:rFonts w:ascii="Times New Roman" w:eastAsia="Times New Roman" w:hAnsi="Times New Roman" w:cs="Times New Roman"/>
      <w:sz w:val="23"/>
      <w:szCs w:val="23"/>
      <w:lang w:val="es-ES"/>
    </w:rPr>
  </w:style>
  <w:style w:type="character" w:customStyle="1" w:styleId="TextoindependienteCar">
    <w:name w:val="Texto independiente Car"/>
    <w:basedOn w:val="Fuentedeprrafopredeter"/>
    <w:link w:val="Textoindependiente"/>
    <w:uiPriority w:val="1"/>
    <w:rsid w:val="00B25C38"/>
    <w:rPr>
      <w:rFonts w:ascii="Times New Roman" w:eastAsia="Times New Roman" w:hAnsi="Times New Roman" w:cs="Times New Roman"/>
      <w:sz w:val="23"/>
      <w:szCs w:val="23"/>
      <w:lang w:val="es-ES"/>
    </w:rPr>
  </w:style>
  <w:style w:type="paragraph" w:customStyle="1" w:styleId="TableParagraph">
    <w:name w:val="Table Paragraph"/>
    <w:basedOn w:val="Normal"/>
    <w:uiPriority w:val="1"/>
    <w:qFormat/>
    <w:rsid w:val="00B25C38"/>
    <w:pPr>
      <w:widowControl w:val="0"/>
      <w:autoSpaceDE w:val="0"/>
      <w:autoSpaceDN w:val="0"/>
      <w:spacing w:after="0" w:line="240" w:lineRule="auto"/>
      <w:ind w:left="107"/>
    </w:pPr>
    <w:rPr>
      <w:rFonts w:ascii="Times New Roman" w:eastAsia="Times New Roman" w:hAnsi="Times New Roman" w:cs="Times New Roman"/>
      <w:lang w:val="es-ES"/>
    </w:rPr>
  </w:style>
  <w:style w:type="character" w:customStyle="1" w:styleId="ref-journal">
    <w:name w:val="ref-journal"/>
    <w:basedOn w:val="Fuentedeprrafopredeter"/>
    <w:rsid w:val="00B25C38"/>
  </w:style>
  <w:style w:type="character" w:customStyle="1" w:styleId="ref-vol">
    <w:name w:val="ref-vol"/>
    <w:basedOn w:val="Fuentedeprrafopredeter"/>
    <w:rsid w:val="00B25C38"/>
  </w:style>
  <w:style w:type="character" w:styleId="Textoennegrita">
    <w:name w:val="Strong"/>
    <w:basedOn w:val="Fuentedeprrafopredeter"/>
    <w:uiPriority w:val="22"/>
    <w:qFormat/>
    <w:rsid w:val="00B25C38"/>
    <w:rPr>
      <w:b/>
      <w:bCs/>
    </w:rPr>
  </w:style>
  <w:style w:type="character" w:customStyle="1" w:styleId="ref-title">
    <w:name w:val="ref-title"/>
    <w:basedOn w:val="Fuentedeprrafopredeter"/>
    <w:rsid w:val="00B25C38"/>
  </w:style>
  <w:style w:type="character" w:styleId="nfasis">
    <w:name w:val="Emphasis"/>
    <w:basedOn w:val="Fuentedeprrafopredeter"/>
    <w:uiPriority w:val="20"/>
    <w:qFormat/>
    <w:rsid w:val="00B25C38"/>
    <w:rPr>
      <w:i/>
      <w:iCs/>
    </w:rPr>
  </w:style>
  <w:style w:type="character" w:customStyle="1" w:styleId="authors">
    <w:name w:val="authors"/>
    <w:basedOn w:val="Fuentedeprrafopredeter"/>
    <w:rsid w:val="00B25C38"/>
  </w:style>
  <w:style w:type="character" w:customStyle="1" w:styleId="Fecha1">
    <w:name w:val="Fecha1"/>
    <w:basedOn w:val="Fuentedeprrafopredeter"/>
    <w:rsid w:val="00B25C38"/>
  </w:style>
  <w:style w:type="character" w:customStyle="1" w:styleId="arttitle">
    <w:name w:val="art_title"/>
    <w:basedOn w:val="Fuentedeprrafopredeter"/>
    <w:rsid w:val="00B25C38"/>
  </w:style>
  <w:style w:type="character" w:customStyle="1" w:styleId="serialtitle">
    <w:name w:val="serial_title"/>
    <w:basedOn w:val="Fuentedeprrafopredeter"/>
    <w:rsid w:val="00B25C38"/>
  </w:style>
  <w:style w:type="character" w:customStyle="1" w:styleId="volumeissue">
    <w:name w:val="volume_issue"/>
    <w:basedOn w:val="Fuentedeprrafopredeter"/>
    <w:rsid w:val="00B25C38"/>
  </w:style>
  <w:style w:type="character" w:customStyle="1" w:styleId="pagerange">
    <w:name w:val="page_range"/>
    <w:basedOn w:val="Fuentedeprrafopredeter"/>
    <w:rsid w:val="00B25C38"/>
  </w:style>
  <w:style w:type="character" w:customStyle="1" w:styleId="doilink">
    <w:name w:val="doi_link"/>
    <w:basedOn w:val="Fuentedeprrafopredeter"/>
    <w:rsid w:val="00B25C38"/>
  </w:style>
  <w:style w:type="character" w:styleId="Hipervnculovisitado">
    <w:name w:val="FollowedHyperlink"/>
    <w:basedOn w:val="Fuentedeprrafopredeter"/>
    <w:uiPriority w:val="99"/>
    <w:semiHidden/>
    <w:unhideWhenUsed/>
    <w:rsid w:val="00B25C38"/>
    <w:rPr>
      <w:color w:val="954F72" w:themeColor="followedHyperlink"/>
      <w:u w:val="single"/>
    </w:rPr>
  </w:style>
  <w:style w:type="character" w:customStyle="1" w:styleId="Fecha2">
    <w:name w:val="Fecha2"/>
    <w:basedOn w:val="Fuentedeprrafopredeter"/>
    <w:rsid w:val="00B25C38"/>
  </w:style>
  <w:style w:type="paragraph" w:styleId="HTMLconformatoprevio">
    <w:name w:val="HTML Preformatted"/>
    <w:basedOn w:val="Normal"/>
    <w:link w:val="HTMLconformatoprevioCar"/>
    <w:uiPriority w:val="99"/>
    <w:semiHidden/>
    <w:unhideWhenUsed/>
    <w:rsid w:val="00B25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CO" w:eastAsia="es-CO"/>
    </w:rPr>
  </w:style>
  <w:style w:type="character" w:customStyle="1" w:styleId="HTMLconformatoprevioCar">
    <w:name w:val="HTML con formato previo Car"/>
    <w:basedOn w:val="Fuentedeprrafopredeter"/>
    <w:link w:val="HTMLconformatoprevio"/>
    <w:uiPriority w:val="99"/>
    <w:semiHidden/>
    <w:rsid w:val="00B25C38"/>
    <w:rPr>
      <w:rFonts w:ascii="Courier New" w:eastAsia="Times New Roman" w:hAnsi="Courier New" w:cs="Courier New"/>
      <w:sz w:val="20"/>
      <w:szCs w:val="20"/>
      <w:lang w:val="es-CO" w:eastAsia="es-CO"/>
    </w:rPr>
  </w:style>
  <w:style w:type="character" w:customStyle="1" w:styleId="y2iqfc">
    <w:name w:val="y2iqfc"/>
    <w:basedOn w:val="Fuentedeprrafopredeter"/>
    <w:rsid w:val="00B25C38"/>
  </w:style>
  <w:style w:type="paragraph" w:customStyle="1" w:styleId="Default">
    <w:name w:val="Default"/>
    <w:rsid w:val="00B25C38"/>
    <w:pPr>
      <w:autoSpaceDE w:val="0"/>
      <w:autoSpaceDN w:val="0"/>
      <w:adjustRightInd w:val="0"/>
      <w:spacing w:after="0" w:line="240" w:lineRule="auto"/>
    </w:pPr>
    <w:rPr>
      <w:rFonts w:ascii="Century Schoolbook" w:eastAsia="Calibri" w:hAnsi="Century Schoolbook" w:cs="Century Schoolbook"/>
      <w:color w:val="000000"/>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341405">
      <w:bodyDiv w:val="1"/>
      <w:marLeft w:val="0"/>
      <w:marRight w:val="0"/>
      <w:marTop w:val="0"/>
      <w:marBottom w:val="0"/>
      <w:divBdr>
        <w:top w:val="none" w:sz="0" w:space="0" w:color="auto"/>
        <w:left w:val="none" w:sz="0" w:space="0" w:color="auto"/>
        <w:bottom w:val="none" w:sz="0" w:space="0" w:color="auto"/>
        <w:right w:val="none" w:sz="0" w:space="0" w:color="auto"/>
      </w:divBdr>
    </w:div>
    <w:div w:id="1155563432">
      <w:bodyDiv w:val="1"/>
      <w:marLeft w:val="0"/>
      <w:marRight w:val="0"/>
      <w:marTop w:val="0"/>
      <w:marBottom w:val="0"/>
      <w:divBdr>
        <w:top w:val="none" w:sz="0" w:space="0" w:color="auto"/>
        <w:left w:val="none" w:sz="0" w:space="0" w:color="auto"/>
        <w:bottom w:val="none" w:sz="0" w:space="0" w:color="auto"/>
        <w:right w:val="none" w:sz="0" w:space="0" w:color="auto"/>
      </w:divBdr>
      <w:divsChild>
        <w:div w:id="63724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955116">
              <w:marLeft w:val="0"/>
              <w:marRight w:val="0"/>
              <w:marTop w:val="0"/>
              <w:marBottom w:val="0"/>
              <w:divBdr>
                <w:top w:val="none" w:sz="0" w:space="0" w:color="auto"/>
                <w:left w:val="none" w:sz="0" w:space="0" w:color="auto"/>
                <w:bottom w:val="none" w:sz="0" w:space="0" w:color="auto"/>
                <w:right w:val="none" w:sz="0" w:space="0" w:color="auto"/>
              </w:divBdr>
              <w:divsChild>
                <w:div w:id="974062389">
                  <w:marLeft w:val="0"/>
                  <w:marRight w:val="0"/>
                  <w:marTop w:val="0"/>
                  <w:marBottom w:val="0"/>
                  <w:divBdr>
                    <w:top w:val="none" w:sz="0" w:space="0" w:color="auto"/>
                    <w:left w:val="none" w:sz="0" w:space="0" w:color="auto"/>
                    <w:bottom w:val="none" w:sz="0" w:space="0" w:color="auto"/>
                    <w:right w:val="none" w:sz="0" w:space="0" w:color="auto"/>
                  </w:divBdr>
                  <w:divsChild>
                    <w:div w:id="1284069944">
                      <w:marLeft w:val="0"/>
                      <w:marRight w:val="0"/>
                      <w:marTop w:val="0"/>
                      <w:marBottom w:val="0"/>
                      <w:divBdr>
                        <w:top w:val="none" w:sz="0" w:space="0" w:color="auto"/>
                        <w:left w:val="none" w:sz="0" w:space="0" w:color="auto"/>
                        <w:bottom w:val="none" w:sz="0" w:space="0" w:color="auto"/>
                        <w:right w:val="none" w:sz="0" w:space="0" w:color="auto"/>
                      </w:divBdr>
                      <w:divsChild>
                        <w:div w:id="973176516">
                          <w:marLeft w:val="0"/>
                          <w:marRight w:val="0"/>
                          <w:marTop w:val="0"/>
                          <w:marBottom w:val="0"/>
                          <w:divBdr>
                            <w:top w:val="none" w:sz="0" w:space="0" w:color="auto"/>
                            <w:left w:val="none" w:sz="0" w:space="0" w:color="auto"/>
                            <w:bottom w:val="none" w:sz="0" w:space="0" w:color="auto"/>
                            <w:right w:val="none" w:sz="0" w:space="0" w:color="auto"/>
                          </w:divBdr>
                          <w:divsChild>
                            <w:div w:id="330839696">
                              <w:marLeft w:val="0"/>
                              <w:marRight w:val="0"/>
                              <w:marTop w:val="0"/>
                              <w:marBottom w:val="0"/>
                              <w:divBdr>
                                <w:top w:val="none" w:sz="0" w:space="0" w:color="auto"/>
                                <w:left w:val="none" w:sz="0" w:space="0" w:color="auto"/>
                                <w:bottom w:val="none" w:sz="0" w:space="0" w:color="auto"/>
                                <w:right w:val="none" w:sz="0" w:space="0" w:color="auto"/>
                              </w:divBdr>
                              <w:divsChild>
                                <w:div w:id="18510766">
                                  <w:marLeft w:val="0"/>
                                  <w:marRight w:val="0"/>
                                  <w:marTop w:val="0"/>
                                  <w:marBottom w:val="0"/>
                                  <w:divBdr>
                                    <w:top w:val="none" w:sz="0" w:space="0" w:color="auto"/>
                                    <w:left w:val="none" w:sz="0" w:space="0" w:color="auto"/>
                                    <w:bottom w:val="none" w:sz="0" w:space="0" w:color="auto"/>
                                    <w:right w:val="none" w:sz="0" w:space="0" w:color="auto"/>
                                  </w:divBdr>
                                  <w:divsChild>
                                    <w:div w:id="2603070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323028">
      <w:bodyDiv w:val="1"/>
      <w:marLeft w:val="0"/>
      <w:marRight w:val="0"/>
      <w:marTop w:val="0"/>
      <w:marBottom w:val="0"/>
      <w:divBdr>
        <w:top w:val="none" w:sz="0" w:space="0" w:color="auto"/>
        <w:left w:val="none" w:sz="0" w:space="0" w:color="auto"/>
        <w:bottom w:val="none" w:sz="0" w:space="0" w:color="auto"/>
        <w:right w:val="none" w:sz="0" w:space="0" w:color="auto"/>
      </w:divBdr>
      <w:divsChild>
        <w:div w:id="1345202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289363">
              <w:marLeft w:val="0"/>
              <w:marRight w:val="0"/>
              <w:marTop w:val="0"/>
              <w:marBottom w:val="0"/>
              <w:divBdr>
                <w:top w:val="none" w:sz="0" w:space="0" w:color="auto"/>
                <w:left w:val="none" w:sz="0" w:space="0" w:color="auto"/>
                <w:bottom w:val="none" w:sz="0" w:space="0" w:color="auto"/>
                <w:right w:val="none" w:sz="0" w:space="0" w:color="auto"/>
              </w:divBdr>
              <w:divsChild>
                <w:div w:id="1561552622">
                  <w:marLeft w:val="0"/>
                  <w:marRight w:val="0"/>
                  <w:marTop w:val="0"/>
                  <w:marBottom w:val="0"/>
                  <w:divBdr>
                    <w:top w:val="none" w:sz="0" w:space="0" w:color="auto"/>
                    <w:left w:val="none" w:sz="0" w:space="0" w:color="auto"/>
                    <w:bottom w:val="none" w:sz="0" w:space="0" w:color="auto"/>
                    <w:right w:val="none" w:sz="0" w:space="0" w:color="auto"/>
                  </w:divBdr>
                  <w:divsChild>
                    <w:div w:id="1489053831">
                      <w:marLeft w:val="0"/>
                      <w:marRight w:val="0"/>
                      <w:marTop w:val="0"/>
                      <w:marBottom w:val="0"/>
                      <w:divBdr>
                        <w:top w:val="none" w:sz="0" w:space="0" w:color="auto"/>
                        <w:left w:val="none" w:sz="0" w:space="0" w:color="auto"/>
                        <w:bottom w:val="none" w:sz="0" w:space="0" w:color="auto"/>
                        <w:right w:val="none" w:sz="0" w:space="0" w:color="auto"/>
                      </w:divBdr>
                      <w:divsChild>
                        <w:div w:id="1869639700">
                          <w:marLeft w:val="0"/>
                          <w:marRight w:val="0"/>
                          <w:marTop w:val="0"/>
                          <w:marBottom w:val="0"/>
                          <w:divBdr>
                            <w:top w:val="none" w:sz="0" w:space="0" w:color="auto"/>
                            <w:left w:val="none" w:sz="0" w:space="0" w:color="auto"/>
                            <w:bottom w:val="none" w:sz="0" w:space="0" w:color="auto"/>
                            <w:right w:val="none" w:sz="0" w:space="0" w:color="auto"/>
                          </w:divBdr>
                          <w:divsChild>
                            <w:div w:id="563108076">
                              <w:marLeft w:val="0"/>
                              <w:marRight w:val="0"/>
                              <w:marTop w:val="0"/>
                              <w:marBottom w:val="0"/>
                              <w:divBdr>
                                <w:top w:val="none" w:sz="0" w:space="0" w:color="auto"/>
                                <w:left w:val="none" w:sz="0" w:space="0" w:color="auto"/>
                                <w:bottom w:val="none" w:sz="0" w:space="0" w:color="auto"/>
                                <w:right w:val="none" w:sz="0" w:space="0" w:color="auto"/>
                              </w:divBdr>
                              <w:divsChild>
                                <w:div w:id="396443013">
                                  <w:marLeft w:val="0"/>
                                  <w:marRight w:val="0"/>
                                  <w:marTop w:val="0"/>
                                  <w:marBottom w:val="0"/>
                                  <w:divBdr>
                                    <w:top w:val="none" w:sz="0" w:space="0" w:color="auto"/>
                                    <w:left w:val="none" w:sz="0" w:space="0" w:color="auto"/>
                                    <w:bottom w:val="none" w:sz="0" w:space="0" w:color="auto"/>
                                    <w:right w:val="none" w:sz="0" w:space="0" w:color="auto"/>
                                  </w:divBdr>
                                  <w:divsChild>
                                    <w:div w:id="98724185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9912841">
      <w:bodyDiv w:val="1"/>
      <w:marLeft w:val="0"/>
      <w:marRight w:val="0"/>
      <w:marTop w:val="0"/>
      <w:marBottom w:val="0"/>
      <w:divBdr>
        <w:top w:val="none" w:sz="0" w:space="0" w:color="auto"/>
        <w:left w:val="none" w:sz="0" w:space="0" w:color="auto"/>
        <w:bottom w:val="none" w:sz="0" w:space="0" w:color="auto"/>
        <w:right w:val="none" w:sz="0" w:space="0" w:color="auto"/>
      </w:divBdr>
      <w:divsChild>
        <w:div w:id="1886215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9504649">
              <w:marLeft w:val="0"/>
              <w:marRight w:val="0"/>
              <w:marTop w:val="0"/>
              <w:marBottom w:val="0"/>
              <w:divBdr>
                <w:top w:val="none" w:sz="0" w:space="0" w:color="auto"/>
                <w:left w:val="none" w:sz="0" w:space="0" w:color="auto"/>
                <w:bottom w:val="none" w:sz="0" w:space="0" w:color="auto"/>
                <w:right w:val="none" w:sz="0" w:space="0" w:color="auto"/>
              </w:divBdr>
              <w:divsChild>
                <w:div w:id="676614819">
                  <w:marLeft w:val="0"/>
                  <w:marRight w:val="0"/>
                  <w:marTop w:val="0"/>
                  <w:marBottom w:val="0"/>
                  <w:divBdr>
                    <w:top w:val="none" w:sz="0" w:space="0" w:color="auto"/>
                    <w:left w:val="none" w:sz="0" w:space="0" w:color="auto"/>
                    <w:bottom w:val="none" w:sz="0" w:space="0" w:color="auto"/>
                    <w:right w:val="none" w:sz="0" w:space="0" w:color="auto"/>
                  </w:divBdr>
                  <w:divsChild>
                    <w:div w:id="1501919642">
                      <w:marLeft w:val="0"/>
                      <w:marRight w:val="0"/>
                      <w:marTop w:val="0"/>
                      <w:marBottom w:val="0"/>
                      <w:divBdr>
                        <w:top w:val="none" w:sz="0" w:space="0" w:color="auto"/>
                        <w:left w:val="none" w:sz="0" w:space="0" w:color="auto"/>
                        <w:bottom w:val="none" w:sz="0" w:space="0" w:color="auto"/>
                        <w:right w:val="none" w:sz="0" w:space="0" w:color="auto"/>
                      </w:divBdr>
                      <w:divsChild>
                        <w:div w:id="13196837">
                          <w:marLeft w:val="0"/>
                          <w:marRight w:val="0"/>
                          <w:marTop w:val="0"/>
                          <w:marBottom w:val="0"/>
                          <w:divBdr>
                            <w:top w:val="none" w:sz="0" w:space="0" w:color="auto"/>
                            <w:left w:val="none" w:sz="0" w:space="0" w:color="auto"/>
                            <w:bottom w:val="none" w:sz="0" w:space="0" w:color="auto"/>
                            <w:right w:val="none" w:sz="0" w:space="0" w:color="auto"/>
                          </w:divBdr>
                          <w:divsChild>
                            <w:div w:id="1903130739">
                              <w:marLeft w:val="0"/>
                              <w:marRight w:val="0"/>
                              <w:marTop w:val="0"/>
                              <w:marBottom w:val="0"/>
                              <w:divBdr>
                                <w:top w:val="none" w:sz="0" w:space="0" w:color="auto"/>
                                <w:left w:val="none" w:sz="0" w:space="0" w:color="auto"/>
                                <w:bottom w:val="none" w:sz="0" w:space="0" w:color="auto"/>
                                <w:right w:val="none" w:sz="0" w:space="0" w:color="auto"/>
                              </w:divBdr>
                              <w:divsChild>
                                <w:div w:id="1076898248">
                                  <w:marLeft w:val="0"/>
                                  <w:marRight w:val="0"/>
                                  <w:marTop w:val="0"/>
                                  <w:marBottom w:val="0"/>
                                  <w:divBdr>
                                    <w:top w:val="none" w:sz="0" w:space="0" w:color="auto"/>
                                    <w:left w:val="none" w:sz="0" w:space="0" w:color="auto"/>
                                    <w:bottom w:val="none" w:sz="0" w:space="0" w:color="auto"/>
                                    <w:right w:val="none" w:sz="0" w:space="0" w:color="auto"/>
                                  </w:divBdr>
                                  <w:divsChild>
                                    <w:div w:id="143644034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119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109/17483107.2010.542570" TargetMode="External"/><Relationship Id="rId18" Type="http://schemas.openxmlformats.org/officeDocument/2006/relationships/hyperlink" Target="https://doi.org/10.3233/NRE-141152" TargetMode="External"/><Relationship Id="rId26" Type="http://schemas.openxmlformats.org/officeDocument/2006/relationships/hyperlink" Target="https://doi.org/10.1080/13803395.2014.890699" TargetMode="External"/><Relationship Id="rId39" Type="http://schemas.openxmlformats.org/officeDocument/2006/relationships/hyperlink" Target="https://doi.org/10.3233/RNN-150563" TargetMode="External"/><Relationship Id="rId3" Type="http://schemas.openxmlformats.org/officeDocument/2006/relationships/settings" Target="settings.xml"/><Relationship Id="rId21" Type="http://schemas.openxmlformats.org/officeDocument/2006/relationships/hyperlink" Target="https://doi.org/10.1089/cpb.2005.8.187" TargetMode="External"/><Relationship Id="rId34" Type="http://schemas.openxmlformats.org/officeDocument/2006/relationships/hyperlink" Target="https://doi.org/10.1097/WNN.0000000000000197" TargetMode="External"/><Relationship Id="rId42" Type="http://schemas.openxmlformats.org/officeDocument/2006/relationships/hyperlink" Target="https://doi.org/10.1089/g4h.2020.0086"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dx.doi.org/10.4067/S0718-48082016000300002" TargetMode="External"/><Relationship Id="rId17" Type="http://schemas.openxmlformats.org/officeDocument/2006/relationships/hyperlink" Target="https://doi.org/10.1002/14651858.CD012279.pub2" TargetMode="External"/><Relationship Id="rId25" Type="http://schemas.openxmlformats.org/officeDocument/2006/relationships/hyperlink" Target="https://doi.org/10.1111/psyg.12705" TargetMode="External"/><Relationship Id="rId33" Type="http://schemas.openxmlformats.org/officeDocument/2006/relationships/hyperlink" Target="https://doi.org/10.3389/fnagi.2021.766311" TargetMode="External"/><Relationship Id="rId38" Type="http://schemas.openxmlformats.org/officeDocument/2006/relationships/hyperlink" Target="https://doi.org/10.1080/13607863.2021.2003297" TargetMode="External"/><Relationship Id="rId46" Type="http://schemas.openxmlformats.org/officeDocument/2006/relationships/hyperlink" Target="https://doi.org/10.1136/bmjopen-2018-027062" TargetMode="External"/><Relationship Id="rId2" Type="http://schemas.openxmlformats.org/officeDocument/2006/relationships/styles" Target="styles.xml"/><Relationship Id="rId16" Type="http://schemas.openxmlformats.org/officeDocument/2006/relationships/hyperlink" Target="https://doi.org/10.3389/fpsyg.2019.00807" TargetMode="External"/><Relationship Id="rId20" Type="http://schemas.openxmlformats.org/officeDocument/2006/relationships/hyperlink" Target="https://doi.org/10.1080/09602011.2015.1118389" TargetMode="External"/><Relationship Id="rId29" Type="http://schemas.openxmlformats.org/officeDocument/2006/relationships/hyperlink" Target="https://doi.org/10.3389/fnagi.2019.00162" TargetMode="External"/><Relationship Id="rId41" Type="http://schemas.openxmlformats.org/officeDocument/2006/relationships/hyperlink" Target="https://doi.org/10.1002/alz.04283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233/JAD-170404" TargetMode="External"/><Relationship Id="rId24" Type="http://schemas.openxmlformats.org/officeDocument/2006/relationships/hyperlink" Target="https://doi.org/10.1080/07317115.2015.1120257" TargetMode="External"/><Relationship Id="rId32" Type="http://schemas.openxmlformats.org/officeDocument/2006/relationships/hyperlink" Target="http://scielo.sld.cu/scielo.php?script=sci_arttext&amp;pid=S1029-30192019000500875&amp;lng=es&amp;tlng=es" TargetMode="External"/><Relationship Id="rId37" Type="http://schemas.openxmlformats.org/officeDocument/2006/relationships/hyperlink" Target="https://doi.org/10.1097/NPT.0b013e31818ee779" TargetMode="External"/><Relationship Id="rId40" Type="http://schemas.openxmlformats.org/officeDocument/2006/relationships/hyperlink" Target="https://doi.org/10.1155/2015/172192" TargetMode="External"/><Relationship Id="rId45" Type="http://schemas.openxmlformats.org/officeDocument/2006/relationships/hyperlink" Target="https://doi.org/10.3389/frobt.2021.605715" TargetMode="External"/><Relationship Id="rId5" Type="http://schemas.openxmlformats.org/officeDocument/2006/relationships/footnotes" Target="footnotes.xml"/><Relationship Id="rId15" Type="http://schemas.openxmlformats.org/officeDocument/2006/relationships/hyperlink" Target="https://doi.org/10.1016/j.jamda.2014.09.010" TargetMode="External"/><Relationship Id="rId23" Type="http://schemas.openxmlformats.org/officeDocument/2006/relationships/hyperlink" Target="https://doi.org/10.1002/gps.2314" TargetMode="External"/><Relationship Id="rId28" Type="http://schemas.openxmlformats.org/officeDocument/2006/relationships/hyperlink" Target="https://doi.org/10.12779/dnd.2020.19.3.96" TargetMode="External"/><Relationship Id="rId36" Type="http://schemas.openxmlformats.org/officeDocument/2006/relationships/hyperlink" Target="https://doi.org/10.1371/journal.pone.0252016" TargetMode="External"/><Relationship Id="rId49" Type="http://schemas.openxmlformats.org/officeDocument/2006/relationships/header" Target="header2.xml"/><Relationship Id="rId10" Type="http://schemas.openxmlformats.org/officeDocument/2006/relationships/hyperlink" Target="https://doi.org/10.1017/S1092852918001347" TargetMode="External"/><Relationship Id="rId19" Type="http://schemas.openxmlformats.org/officeDocument/2006/relationships/hyperlink" Target="https://laboratoriobuzz.udp.cl/wp-content/uploads/2012/03/2010estudio-sobre-las-personas-mayores-2010..pdf" TargetMode="External"/><Relationship Id="rId31" Type="http://schemas.openxmlformats.org/officeDocument/2006/relationships/hyperlink" Target="https://doi.org/10.1007/s40520-021-01877-0" TargetMode="External"/><Relationship Id="rId44" Type="http://schemas.openxmlformats.org/officeDocument/2006/relationships/hyperlink" Target="https://doi.org/10.1111/j.1365-2796.2004.01380.x"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89/g4h.2018.0029" TargetMode="External"/><Relationship Id="rId14" Type="http://schemas.openxmlformats.org/officeDocument/2006/relationships/hyperlink" Target="https://doi.org/10.1177/1533317517727068" TargetMode="External"/><Relationship Id="rId22" Type="http://schemas.openxmlformats.org/officeDocument/2006/relationships/hyperlink" Target="https://doi.org/10.1159/000494659" TargetMode="External"/><Relationship Id="rId27" Type="http://schemas.openxmlformats.org/officeDocument/2006/relationships/hyperlink" Target="https://doi.org/10.18566/medupb.v40n2.a04" TargetMode="External"/><Relationship Id="rId30" Type="http://schemas.openxmlformats.org/officeDocument/2006/relationships/hyperlink" Target="https://doi.org/10.3389/fnagi.2020.585988" TargetMode="External"/><Relationship Id="rId35" Type="http://schemas.openxmlformats.org/officeDocument/2006/relationships/hyperlink" Target="https://doi.org/10.3390/healthcare8030335" TargetMode="External"/><Relationship Id="rId43" Type="http://schemas.openxmlformats.org/officeDocument/2006/relationships/hyperlink" Target="https://dialnet.unirioja.es/servlet/articulo?codigo=5149523" TargetMode="External"/><Relationship Id="rId48" Type="http://schemas.openxmlformats.org/officeDocument/2006/relationships/footer" Target="footer1.xml"/><Relationship Id="rId8" Type="http://schemas.openxmlformats.org/officeDocument/2006/relationships/hyperlink" Target="https://psycnet.apa.org/doi/10.1176/appi.books.9780890425596" TargetMode="External"/><Relationship Id="rId51"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emerlo@unime.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30</Pages>
  <Words>11349</Words>
  <Characters>62421</Characters>
  <Application>Microsoft Office Word</Application>
  <DocSecurity>0</DocSecurity>
  <Lines>520</Lines>
  <Paragraphs>147</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Emanuele Maria Merlo</dc:creator>
  <cp:keywords/>
  <dc:description/>
  <cp:lastModifiedBy>DANICZA  MARTINEZ MORALES</cp:lastModifiedBy>
  <cp:revision>9</cp:revision>
  <dcterms:created xsi:type="dcterms:W3CDTF">2023-06-21T20:49:00Z</dcterms:created>
  <dcterms:modified xsi:type="dcterms:W3CDTF">2023-07-04T22:06:00Z</dcterms:modified>
</cp:coreProperties>
</file>