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7CB98" w14:textId="07E459D4" w:rsidR="007E049F" w:rsidRPr="004A508E" w:rsidRDefault="007E049F">
      <w:pPr>
        <w:rPr>
          <w:b/>
          <w:bCs/>
          <w:sz w:val="28"/>
          <w:szCs w:val="28"/>
          <w:lang w:val="en-GB"/>
        </w:rPr>
      </w:pPr>
      <w:r w:rsidRPr="004A508E">
        <w:rPr>
          <w:b/>
          <w:bCs/>
          <w:sz w:val="28"/>
          <w:szCs w:val="28"/>
          <w:lang w:val="en-GB"/>
        </w:rPr>
        <w:t>Editorial: Clinical Psychology &amp; MOOC (Massive Open Online Courses)</w:t>
      </w:r>
    </w:p>
    <w:p w14:paraId="64A994E4" w14:textId="340020E5" w:rsidR="002C259F" w:rsidRDefault="006D4940">
      <w:pPr>
        <w:rPr>
          <w:sz w:val="28"/>
          <w:szCs w:val="28"/>
          <w:lang w:val="en-GB"/>
        </w:rPr>
      </w:pPr>
      <w:r>
        <w:rPr>
          <w:sz w:val="28"/>
          <w:szCs w:val="28"/>
          <w:lang w:val="en-GB"/>
        </w:rPr>
        <w:t xml:space="preserve">Keywords: </w:t>
      </w:r>
      <w:r w:rsidRPr="006D4940">
        <w:rPr>
          <w:sz w:val="28"/>
          <w:szCs w:val="28"/>
          <w:lang w:val="en-GB"/>
        </w:rPr>
        <w:t>Clinical Psychology; Didactic innovation; MOOC; Third Mission.</w:t>
      </w:r>
    </w:p>
    <w:p w14:paraId="43134C93" w14:textId="726DB177" w:rsidR="007E049F" w:rsidRPr="00F544FE" w:rsidRDefault="007E049F">
      <w:pPr>
        <w:rPr>
          <w:b/>
          <w:bCs/>
          <w:sz w:val="28"/>
          <w:szCs w:val="28"/>
          <w:lang w:val="en-GB"/>
        </w:rPr>
      </w:pPr>
      <w:r w:rsidRPr="00F544FE">
        <w:rPr>
          <w:b/>
          <w:bCs/>
          <w:sz w:val="28"/>
          <w:szCs w:val="28"/>
          <w:lang w:val="en-GB"/>
        </w:rPr>
        <w:t>Introduction</w:t>
      </w:r>
    </w:p>
    <w:p w14:paraId="753E1804" w14:textId="551C197E" w:rsidR="007E049F" w:rsidRDefault="007E049F">
      <w:pPr>
        <w:rPr>
          <w:sz w:val="28"/>
          <w:szCs w:val="28"/>
          <w:lang w:val="en-GB"/>
        </w:rPr>
      </w:pPr>
      <w:r w:rsidRPr="007E049F">
        <w:rPr>
          <w:sz w:val="28"/>
          <w:szCs w:val="28"/>
          <w:lang w:val="en-GB"/>
        </w:rPr>
        <w:t>In the last ten years Italian universities, adapting to the changes deriving from globalization, have rethought their role classically linked to teaching and research. In a vision of meaning, these last missions are joined by a last one, a horizon that includes the relationship between universities and the outside world.</w:t>
      </w:r>
    </w:p>
    <w:p w14:paraId="320ADDA7" w14:textId="0471AE52" w:rsidR="007E049F" w:rsidRDefault="007E049F">
      <w:pPr>
        <w:rPr>
          <w:sz w:val="28"/>
          <w:szCs w:val="28"/>
          <w:lang w:val="en-GB"/>
        </w:rPr>
      </w:pPr>
      <w:r w:rsidRPr="007E049F">
        <w:rPr>
          <w:sz w:val="28"/>
          <w:szCs w:val="28"/>
          <w:lang w:val="en-GB"/>
        </w:rPr>
        <w:t xml:space="preserve">This new </w:t>
      </w:r>
      <w:r w:rsidR="006650B2">
        <w:rPr>
          <w:sz w:val="28"/>
          <w:szCs w:val="28"/>
          <w:lang w:val="en-GB"/>
        </w:rPr>
        <w:t xml:space="preserve">domain </w:t>
      </w:r>
      <w:r w:rsidRPr="007E049F">
        <w:rPr>
          <w:sz w:val="28"/>
          <w:szCs w:val="28"/>
          <w:lang w:val="en-GB"/>
        </w:rPr>
        <w:t xml:space="preserve">called "third mission" </w:t>
      </w:r>
      <w:r w:rsidR="004438BE">
        <w:rPr>
          <w:sz w:val="28"/>
          <w:szCs w:val="28"/>
          <w:lang w:val="en-GB"/>
        </w:rPr>
        <w:t>(</w:t>
      </w:r>
      <w:r w:rsidR="006650B2">
        <w:rPr>
          <w:sz w:val="28"/>
          <w:szCs w:val="28"/>
          <w:lang w:val="en-GB"/>
        </w:rPr>
        <w:t xml:space="preserve">Di Bernardino &amp; </w:t>
      </w:r>
      <w:proofErr w:type="spellStart"/>
      <w:r w:rsidR="006650B2">
        <w:rPr>
          <w:sz w:val="28"/>
          <w:szCs w:val="28"/>
          <w:lang w:val="en-GB"/>
        </w:rPr>
        <w:t>Corsi</w:t>
      </w:r>
      <w:proofErr w:type="spellEnd"/>
      <w:r w:rsidR="006650B2">
        <w:rPr>
          <w:sz w:val="28"/>
          <w:szCs w:val="28"/>
          <w:lang w:val="en-GB"/>
        </w:rPr>
        <w:t xml:space="preserve">, 2018; </w:t>
      </w:r>
      <w:proofErr w:type="spellStart"/>
      <w:r w:rsidR="006650B2">
        <w:rPr>
          <w:sz w:val="28"/>
          <w:szCs w:val="28"/>
          <w:lang w:val="en-GB"/>
        </w:rPr>
        <w:t>Frondizi</w:t>
      </w:r>
      <w:proofErr w:type="spellEnd"/>
      <w:r w:rsidR="006650B2">
        <w:rPr>
          <w:sz w:val="28"/>
          <w:szCs w:val="28"/>
          <w:lang w:val="en-GB"/>
        </w:rPr>
        <w:t xml:space="preserve"> et al., 2019; </w:t>
      </w:r>
      <w:proofErr w:type="spellStart"/>
      <w:r w:rsidR="006650B2">
        <w:rPr>
          <w:sz w:val="28"/>
          <w:szCs w:val="28"/>
          <w:lang w:val="en-GB"/>
        </w:rPr>
        <w:t>Loi</w:t>
      </w:r>
      <w:proofErr w:type="spellEnd"/>
      <w:r w:rsidR="006650B2">
        <w:rPr>
          <w:sz w:val="28"/>
          <w:szCs w:val="28"/>
          <w:lang w:val="en-GB"/>
        </w:rPr>
        <w:t xml:space="preserve"> &amp; Di </w:t>
      </w:r>
      <w:proofErr w:type="spellStart"/>
      <w:r w:rsidR="006650B2">
        <w:rPr>
          <w:sz w:val="28"/>
          <w:szCs w:val="28"/>
          <w:lang w:val="en-GB"/>
        </w:rPr>
        <w:t>Guardo</w:t>
      </w:r>
      <w:proofErr w:type="spellEnd"/>
      <w:r w:rsidR="006650B2">
        <w:rPr>
          <w:sz w:val="28"/>
          <w:szCs w:val="28"/>
          <w:lang w:val="en-GB"/>
        </w:rPr>
        <w:t xml:space="preserve">, 2015; </w:t>
      </w:r>
      <w:proofErr w:type="spellStart"/>
      <w:r w:rsidR="004438BE">
        <w:rPr>
          <w:sz w:val="28"/>
          <w:szCs w:val="28"/>
          <w:lang w:val="en-GB"/>
        </w:rPr>
        <w:t>Settineri</w:t>
      </w:r>
      <w:proofErr w:type="spellEnd"/>
      <w:r w:rsidR="004438BE">
        <w:rPr>
          <w:sz w:val="28"/>
          <w:szCs w:val="28"/>
          <w:lang w:val="en-GB"/>
        </w:rPr>
        <w:t xml:space="preserve">, </w:t>
      </w:r>
      <w:r w:rsidR="00155D62">
        <w:rPr>
          <w:sz w:val="28"/>
          <w:szCs w:val="28"/>
          <w:lang w:val="en-GB"/>
        </w:rPr>
        <w:t xml:space="preserve">2020, </w:t>
      </w:r>
      <w:r w:rsidR="004438BE">
        <w:rPr>
          <w:sz w:val="28"/>
          <w:szCs w:val="28"/>
          <w:lang w:val="en-GB"/>
        </w:rPr>
        <w:t xml:space="preserve">2021; </w:t>
      </w:r>
      <w:proofErr w:type="spellStart"/>
      <w:r w:rsidR="004438BE">
        <w:rPr>
          <w:sz w:val="28"/>
          <w:szCs w:val="28"/>
          <w:lang w:val="en-GB"/>
        </w:rPr>
        <w:t>Settineri</w:t>
      </w:r>
      <w:proofErr w:type="spellEnd"/>
      <w:r w:rsidR="004438BE">
        <w:rPr>
          <w:sz w:val="28"/>
          <w:szCs w:val="28"/>
          <w:lang w:val="en-GB"/>
        </w:rPr>
        <w:t xml:space="preserve"> &amp; </w:t>
      </w:r>
      <w:proofErr w:type="spellStart"/>
      <w:r w:rsidR="004438BE">
        <w:rPr>
          <w:sz w:val="28"/>
          <w:szCs w:val="28"/>
          <w:lang w:val="en-GB"/>
        </w:rPr>
        <w:t>Femminò</w:t>
      </w:r>
      <w:proofErr w:type="spellEnd"/>
      <w:r w:rsidR="004438BE">
        <w:rPr>
          <w:sz w:val="28"/>
          <w:szCs w:val="28"/>
          <w:lang w:val="en-GB"/>
        </w:rPr>
        <w:t xml:space="preserve">, 2019) </w:t>
      </w:r>
      <w:r w:rsidRPr="007E049F">
        <w:rPr>
          <w:sz w:val="28"/>
          <w:szCs w:val="28"/>
          <w:lang w:val="en-GB"/>
        </w:rPr>
        <w:t>includes a series of different and non-homogeneous proposals aimed at the general public. We refer to an easier reading of scientific language, informative solutions for orientation in the great work choices of one's life and cultural growth. This appears clear by referring to the verification points proposed at the last VQR, a national project evaluating the work of Italian universities.</w:t>
      </w:r>
    </w:p>
    <w:p w14:paraId="5F2938D6" w14:textId="7CFB4A2F" w:rsidR="006650B2" w:rsidRDefault="00672286">
      <w:pPr>
        <w:rPr>
          <w:sz w:val="28"/>
          <w:szCs w:val="28"/>
          <w:lang w:val="en-GB"/>
        </w:rPr>
      </w:pPr>
      <w:r w:rsidRPr="00672286">
        <w:rPr>
          <w:sz w:val="28"/>
          <w:szCs w:val="28"/>
          <w:lang w:val="en-GB"/>
        </w:rPr>
        <w:t>In the latter area, the evaluation of Massive Open Online Source was included</w:t>
      </w:r>
      <w:r w:rsidR="003C4C90">
        <w:rPr>
          <w:sz w:val="28"/>
          <w:szCs w:val="28"/>
          <w:lang w:val="en-GB"/>
        </w:rPr>
        <w:t xml:space="preserve"> (e.g., </w:t>
      </w:r>
      <w:proofErr w:type="spellStart"/>
      <w:r w:rsidR="00131D00">
        <w:rPr>
          <w:sz w:val="28"/>
          <w:szCs w:val="28"/>
          <w:lang w:val="en-GB"/>
        </w:rPr>
        <w:t>Al_Rahmi</w:t>
      </w:r>
      <w:proofErr w:type="spellEnd"/>
      <w:r w:rsidR="00131D00">
        <w:rPr>
          <w:sz w:val="28"/>
          <w:szCs w:val="28"/>
          <w:lang w:val="en-GB"/>
        </w:rPr>
        <w:t xml:space="preserve"> et al., 2019; </w:t>
      </w:r>
      <w:proofErr w:type="spellStart"/>
      <w:r w:rsidR="003C4C90">
        <w:rPr>
          <w:sz w:val="28"/>
          <w:szCs w:val="28"/>
          <w:lang w:val="en-GB"/>
        </w:rPr>
        <w:t>Altalhi</w:t>
      </w:r>
      <w:proofErr w:type="spellEnd"/>
      <w:r w:rsidR="003C4C90">
        <w:rPr>
          <w:sz w:val="28"/>
          <w:szCs w:val="28"/>
          <w:lang w:val="en-GB"/>
        </w:rPr>
        <w:t xml:space="preserve">, 2021; And one &amp; </w:t>
      </w:r>
      <w:proofErr w:type="spellStart"/>
      <w:r w:rsidR="003C4C90">
        <w:rPr>
          <w:sz w:val="28"/>
          <w:szCs w:val="28"/>
          <w:lang w:val="en-GB"/>
        </w:rPr>
        <w:t>Mihaescu</w:t>
      </w:r>
      <w:proofErr w:type="spellEnd"/>
      <w:r w:rsidR="003C4C90">
        <w:rPr>
          <w:sz w:val="28"/>
          <w:szCs w:val="28"/>
          <w:lang w:val="en-GB"/>
        </w:rPr>
        <w:t xml:space="preserve">, 2018; Ebner et al., 2020; </w:t>
      </w:r>
      <w:r w:rsidR="00131D00">
        <w:rPr>
          <w:sz w:val="28"/>
          <w:szCs w:val="28"/>
          <w:lang w:val="en-GB"/>
        </w:rPr>
        <w:t xml:space="preserve">Li, 2019; </w:t>
      </w:r>
      <w:r w:rsidR="003C4C90">
        <w:rPr>
          <w:sz w:val="28"/>
          <w:szCs w:val="28"/>
          <w:lang w:val="en-GB"/>
        </w:rPr>
        <w:t>Liu et al., 2020</w:t>
      </w:r>
      <w:r w:rsidR="00131D00">
        <w:rPr>
          <w:sz w:val="28"/>
          <w:szCs w:val="28"/>
          <w:lang w:val="en-GB"/>
        </w:rPr>
        <w:t>)</w:t>
      </w:r>
      <w:r w:rsidRPr="00672286">
        <w:rPr>
          <w:sz w:val="28"/>
          <w:szCs w:val="28"/>
          <w:lang w:val="en-GB"/>
        </w:rPr>
        <w:t xml:space="preserve">. </w:t>
      </w:r>
      <w:proofErr w:type="spellStart"/>
      <w:r w:rsidRPr="00672286">
        <w:rPr>
          <w:sz w:val="28"/>
          <w:szCs w:val="28"/>
          <w:lang w:val="en-GB"/>
        </w:rPr>
        <w:t>Sancassani</w:t>
      </w:r>
      <w:proofErr w:type="spellEnd"/>
      <w:r w:rsidRPr="00672286">
        <w:rPr>
          <w:sz w:val="28"/>
          <w:szCs w:val="28"/>
          <w:lang w:val="en-GB"/>
        </w:rPr>
        <w:t xml:space="preserve"> and </w:t>
      </w:r>
      <w:r>
        <w:rPr>
          <w:sz w:val="28"/>
          <w:szCs w:val="28"/>
          <w:lang w:val="en-GB"/>
        </w:rPr>
        <w:t>colleagues</w:t>
      </w:r>
      <w:r w:rsidRPr="00672286">
        <w:rPr>
          <w:sz w:val="28"/>
          <w:szCs w:val="28"/>
          <w:lang w:val="en-GB"/>
        </w:rPr>
        <w:t xml:space="preserve"> (</w:t>
      </w:r>
      <w:r>
        <w:rPr>
          <w:sz w:val="28"/>
          <w:szCs w:val="28"/>
          <w:lang w:val="en-GB"/>
        </w:rPr>
        <w:t>2019</w:t>
      </w:r>
      <w:r w:rsidRPr="00672286">
        <w:rPr>
          <w:sz w:val="28"/>
          <w:szCs w:val="28"/>
          <w:lang w:val="en-GB"/>
        </w:rPr>
        <w:t xml:space="preserve">) dedicated the last chapter of a text </w:t>
      </w:r>
      <w:r>
        <w:rPr>
          <w:sz w:val="28"/>
          <w:szCs w:val="28"/>
          <w:lang w:val="en-GB"/>
        </w:rPr>
        <w:t>based on</w:t>
      </w:r>
      <w:r w:rsidRPr="00672286">
        <w:rPr>
          <w:sz w:val="28"/>
          <w:szCs w:val="28"/>
          <w:lang w:val="en-GB"/>
        </w:rPr>
        <w:t xml:space="preserve"> didactic innovation retracing the short history of a tool designed for a large population (</w:t>
      </w:r>
      <w:r w:rsidRPr="003C4C90">
        <w:rPr>
          <w:b/>
          <w:bCs/>
          <w:sz w:val="28"/>
          <w:szCs w:val="28"/>
          <w:lang w:val="en-GB"/>
        </w:rPr>
        <w:t>M</w:t>
      </w:r>
      <w:r w:rsidRPr="00672286">
        <w:rPr>
          <w:sz w:val="28"/>
          <w:szCs w:val="28"/>
          <w:lang w:val="en-GB"/>
        </w:rPr>
        <w:t>assive), accessible to all (</w:t>
      </w:r>
      <w:r w:rsidRPr="003C4C90">
        <w:rPr>
          <w:b/>
          <w:bCs/>
          <w:sz w:val="28"/>
          <w:szCs w:val="28"/>
          <w:lang w:val="en-GB"/>
        </w:rPr>
        <w:t>O</w:t>
      </w:r>
      <w:r w:rsidRPr="00672286">
        <w:rPr>
          <w:sz w:val="28"/>
          <w:szCs w:val="28"/>
          <w:lang w:val="en-GB"/>
        </w:rPr>
        <w:t>pen), usable online (</w:t>
      </w:r>
      <w:r w:rsidRPr="003C4C90">
        <w:rPr>
          <w:b/>
          <w:bCs/>
          <w:sz w:val="28"/>
          <w:szCs w:val="28"/>
          <w:lang w:val="en-GB"/>
        </w:rPr>
        <w:t>O</w:t>
      </w:r>
      <w:r w:rsidRPr="00672286">
        <w:rPr>
          <w:sz w:val="28"/>
          <w:szCs w:val="28"/>
          <w:lang w:val="en-GB"/>
        </w:rPr>
        <w:t>nline), which can be used to make intellectual resources for more didactic purposes (</w:t>
      </w:r>
      <w:r w:rsidRPr="003C4C90">
        <w:rPr>
          <w:b/>
          <w:bCs/>
          <w:sz w:val="28"/>
          <w:szCs w:val="28"/>
          <w:lang w:val="en-GB"/>
        </w:rPr>
        <w:t>C</w:t>
      </w:r>
      <w:r w:rsidRPr="00672286">
        <w:rPr>
          <w:sz w:val="28"/>
          <w:szCs w:val="28"/>
          <w:lang w:val="en-GB"/>
        </w:rPr>
        <w:t>ourses).</w:t>
      </w:r>
    </w:p>
    <w:p w14:paraId="41F75EDC" w14:textId="04B8ADC3" w:rsidR="007E049F" w:rsidRDefault="00DD76D6">
      <w:pPr>
        <w:rPr>
          <w:sz w:val="28"/>
          <w:szCs w:val="28"/>
          <w:lang w:val="en-GB"/>
        </w:rPr>
      </w:pPr>
      <w:r w:rsidRPr="00DD76D6">
        <w:rPr>
          <w:sz w:val="28"/>
          <w:szCs w:val="28"/>
          <w:lang w:val="en-GB"/>
        </w:rPr>
        <w:t xml:space="preserve">On the pedagogical level, </w:t>
      </w:r>
      <w:proofErr w:type="spellStart"/>
      <w:r w:rsidRPr="00DD76D6">
        <w:rPr>
          <w:sz w:val="28"/>
          <w:szCs w:val="28"/>
          <w:lang w:val="en-GB"/>
        </w:rPr>
        <w:t>Blairon</w:t>
      </w:r>
      <w:proofErr w:type="spellEnd"/>
      <w:r w:rsidRPr="00DD76D6">
        <w:rPr>
          <w:sz w:val="28"/>
          <w:szCs w:val="28"/>
          <w:lang w:val="en-GB"/>
        </w:rPr>
        <w:t xml:space="preserve"> (2020) conducted a relevant investigation on the possible success of MOOCs such as their ability to foster conceptual self-determination, create small remote groups, integrate other forms of knowledge development (projects, conferences, seminars). MOOC remains an elite medium in the face of a population excluded from information technology, institutions not yet involved and a high average age of academics.</w:t>
      </w:r>
    </w:p>
    <w:p w14:paraId="3BEEBA3A" w14:textId="5CB02A25" w:rsidR="006D6B60" w:rsidRDefault="006D6B60">
      <w:pPr>
        <w:rPr>
          <w:sz w:val="28"/>
          <w:szCs w:val="28"/>
          <w:lang w:val="en-GB"/>
        </w:rPr>
      </w:pPr>
      <w:r w:rsidRPr="006D6B60">
        <w:rPr>
          <w:sz w:val="28"/>
          <w:szCs w:val="28"/>
          <w:lang w:val="en-GB"/>
        </w:rPr>
        <w:t>To get a practical idea of a MOOC it may be useful to visit the historical Coursera portal (</w:t>
      </w:r>
      <w:hyperlink r:id="rId5" w:history="1">
        <w:r w:rsidRPr="00985B55">
          <w:rPr>
            <w:rStyle w:val="Collegamentoipertestuale"/>
            <w:sz w:val="28"/>
            <w:szCs w:val="28"/>
            <w:lang w:val="en-GB"/>
          </w:rPr>
          <w:t>https://www.coursera.org/browse/health</w:t>
        </w:r>
      </w:hyperlink>
      <w:r>
        <w:rPr>
          <w:sz w:val="28"/>
          <w:szCs w:val="28"/>
          <w:lang w:val="en-GB"/>
        </w:rPr>
        <w:t xml:space="preserve">) </w:t>
      </w:r>
      <w:r w:rsidRPr="006D6B60">
        <w:rPr>
          <w:sz w:val="28"/>
          <w:szCs w:val="28"/>
          <w:lang w:val="en-GB"/>
        </w:rPr>
        <w:t xml:space="preserve">which has reached an extraordinary number of users. Coursera </w:t>
      </w:r>
      <w:r>
        <w:rPr>
          <w:sz w:val="28"/>
          <w:szCs w:val="28"/>
          <w:lang w:val="en-GB"/>
        </w:rPr>
        <w:t xml:space="preserve">provides for a series of courses </w:t>
      </w:r>
      <w:r w:rsidRPr="006D6B60">
        <w:rPr>
          <w:sz w:val="28"/>
          <w:szCs w:val="28"/>
          <w:lang w:val="en-GB"/>
        </w:rPr>
        <w:t xml:space="preserve">close </w:t>
      </w:r>
      <w:r>
        <w:rPr>
          <w:sz w:val="28"/>
          <w:szCs w:val="28"/>
          <w:lang w:val="en-GB"/>
        </w:rPr>
        <w:t xml:space="preserve">to the aims of </w:t>
      </w:r>
      <w:r w:rsidRPr="006D6B60">
        <w:rPr>
          <w:sz w:val="28"/>
          <w:szCs w:val="28"/>
          <w:lang w:val="en-GB"/>
        </w:rPr>
        <w:t xml:space="preserve">MJCP, considering the offer of courses relating to health. For example, </w:t>
      </w:r>
      <w:r>
        <w:rPr>
          <w:sz w:val="28"/>
          <w:szCs w:val="28"/>
          <w:lang w:val="en-GB"/>
        </w:rPr>
        <w:t xml:space="preserve">with reference to </w:t>
      </w:r>
      <w:r w:rsidRPr="006D6B60">
        <w:rPr>
          <w:sz w:val="28"/>
          <w:szCs w:val="28"/>
          <w:lang w:val="en-GB"/>
        </w:rPr>
        <w:t xml:space="preserve">psychology (12 courses), eight are free </w:t>
      </w:r>
      <w:r>
        <w:rPr>
          <w:sz w:val="28"/>
          <w:szCs w:val="28"/>
          <w:lang w:val="en-GB"/>
        </w:rPr>
        <w:t xml:space="preserve">and relating to </w:t>
      </w:r>
      <w:r w:rsidRPr="006D6B60">
        <w:rPr>
          <w:sz w:val="28"/>
          <w:szCs w:val="28"/>
          <w:lang w:val="en-GB"/>
        </w:rPr>
        <w:t>resilience, schizophrenia, memory</w:t>
      </w:r>
      <w:r>
        <w:rPr>
          <w:sz w:val="28"/>
          <w:szCs w:val="28"/>
          <w:lang w:val="en-GB"/>
        </w:rPr>
        <w:t xml:space="preserve"> and other relevant themes. F</w:t>
      </w:r>
      <w:r w:rsidRPr="006D6B60">
        <w:rPr>
          <w:sz w:val="28"/>
          <w:szCs w:val="28"/>
          <w:lang w:val="en-GB"/>
        </w:rPr>
        <w:t>or a modest payment it is also possible to obtain a certificate that can be used to enrich curricul</w:t>
      </w:r>
      <w:r w:rsidR="005C2E7B">
        <w:rPr>
          <w:sz w:val="28"/>
          <w:szCs w:val="28"/>
          <w:lang w:val="en-GB"/>
        </w:rPr>
        <w:t>a</w:t>
      </w:r>
      <w:r w:rsidRPr="006D6B60">
        <w:rPr>
          <w:sz w:val="28"/>
          <w:szCs w:val="28"/>
          <w:lang w:val="en-GB"/>
        </w:rPr>
        <w:t xml:space="preserve">. While it is true that the proposals do not replace traditional </w:t>
      </w:r>
      <w:r w:rsidR="005C2E7B">
        <w:rPr>
          <w:sz w:val="28"/>
          <w:szCs w:val="28"/>
          <w:lang w:val="en-GB"/>
        </w:rPr>
        <w:t xml:space="preserve">or </w:t>
      </w:r>
      <w:r w:rsidRPr="006D6B60">
        <w:rPr>
          <w:sz w:val="28"/>
          <w:szCs w:val="28"/>
          <w:lang w:val="en-GB"/>
        </w:rPr>
        <w:t xml:space="preserve">specialized </w:t>
      </w:r>
      <w:r w:rsidR="005C2E7B">
        <w:rPr>
          <w:sz w:val="28"/>
          <w:szCs w:val="28"/>
          <w:lang w:val="en-GB"/>
        </w:rPr>
        <w:t>teaching</w:t>
      </w:r>
      <w:r w:rsidRPr="006D6B60">
        <w:rPr>
          <w:sz w:val="28"/>
          <w:szCs w:val="28"/>
          <w:lang w:val="en-GB"/>
        </w:rPr>
        <w:t xml:space="preserve">, the offer </w:t>
      </w:r>
      <w:r w:rsidR="005C2E7B">
        <w:rPr>
          <w:sz w:val="28"/>
          <w:szCs w:val="28"/>
          <w:lang w:val="en-GB"/>
        </w:rPr>
        <w:t xml:space="preserve">based </w:t>
      </w:r>
      <w:r w:rsidR="005C2E7B">
        <w:rPr>
          <w:sz w:val="28"/>
          <w:szCs w:val="28"/>
          <w:lang w:val="en-GB"/>
        </w:rPr>
        <w:lastRenderedPageBreak/>
        <w:t xml:space="preserve">on </w:t>
      </w:r>
      <w:r w:rsidRPr="006D6B60">
        <w:rPr>
          <w:sz w:val="28"/>
          <w:szCs w:val="28"/>
          <w:lang w:val="en-GB"/>
        </w:rPr>
        <w:t>well-edited videos can</w:t>
      </w:r>
      <w:r w:rsidR="005C2E7B">
        <w:rPr>
          <w:sz w:val="28"/>
          <w:szCs w:val="28"/>
          <w:lang w:val="en-GB"/>
        </w:rPr>
        <w:t xml:space="preserve"> relate to</w:t>
      </w:r>
      <w:r w:rsidRPr="006D6B60">
        <w:rPr>
          <w:sz w:val="28"/>
          <w:szCs w:val="28"/>
          <w:lang w:val="en-GB"/>
        </w:rPr>
        <w:t xml:space="preserve"> a wide range of users. This refers to both support and integration</w:t>
      </w:r>
      <w:r w:rsidR="005C2E7B">
        <w:rPr>
          <w:sz w:val="28"/>
          <w:szCs w:val="28"/>
          <w:lang w:val="en-GB"/>
        </w:rPr>
        <w:t xml:space="preserve"> of contents</w:t>
      </w:r>
      <w:r w:rsidRPr="006D6B60">
        <w:rPr>
          <w:sz w:val="28"/>
          <w:szCs w:val="28"/>
          <w:lang w:val="en-GB"/>
        </w:rPr>
        <w:t>.</w:t>
      </w:r>
    </w:p>
    <w:p w14:paraId="6603D8A9" w14:textId="09657474" w:rsidR="00DD76D6" w:rsidRPr="00F544FE" w:rsidRDefault="005C2E7B">
      <w:pPr>
        <w:rPr>
          <w:b/>
          <w:bCs/>
          <w:sz w:val="28"/>
          <w:szCs w:val="28"/>
          <w:lang w:val="en-GB"/>
        </w:rPr>
      </w:pPr>
      <w:r w:rsidRPr="00F544FE">
        <w:rPr>
          <w:b/>
          <w:bCs/>
          <w:sz w:val="28"/>
          <w:szCs w:val="28"/>
          <w:lang w:val="en-GB"/>
        </w:rPr>
        <w:t>The Italian contribution</w:t>
      </w:r>
    </w:p>
    <w:p w14:paraId="48954F61" w14:textId="49E5E421" w:rsidR="006216CB" w:rsidRDefault="00681CB9">
      <w:pPr>
        <w:rPr>
          <w:sz w:val="28"/>
          <w:szCs w:val="28"/>
          <w:lang w:val="en-GB"/>
        </w:rPr>
      </w:pPr>
      <w:r w:rsidRPr="00681CB9">
        <w:rPr>
          <w:sz w:val="28"/>
          <w:szCs w:val="28"/>
          <w:lang w:val="en-GB"/>
        </w:rPr>
        <w:t>The Italian experience is highlighted by three portals that combine the offer in various ways. Federica (</w:t>
      </w:r>
      <w:hyperlink r:id="rId6" w:history="1">
        <w:r w:rsidRPr="007E049F">
          <w:rPr>
            <w:rStyle w:val="Collegamentoipertestuale"/>
            <w:sz w:val="28"/>
            <w:szCs w:val="28"/>
            <w:lang w:val="en-GB"/>
          </w:rPr>
          <w:t>https://www.federica.eu/chi-siamo/</w:t>
        </w:r>
      </w:hyperlink>
      <w:r w:rsidRPr="00681CB9">
        <w:rPr>
          <w:sz w:val="28"/>
          <w:szCs w:val="28"/>
          <w:lang w:val="en-GB"/>
        </w:rPr>
        <w:t>) consortium of nine Italian universities (Federica WEB Learning) whose mission is well defined in its presentation. The contribution is defined as the digital space of learning and continuous updating of knowledge. There are over 350 MOOCs, ranging from classical to human sciences. In this sense, the third mission is enriched with orientation, support for work activities and promotion of knowledge and health. Federica represents a point of reference for both users and teachers, allowing the implementation of everyone's knowledge.</w:t>
      </w:r>
    </w:p>
    <w:p w14:paraId="136DA0BB" w14:textId="2C66D214" w:rsidR="00681CB9" w:rsidRDefault="00681CB9">
      <w:pPr>
        <w:rPr>
          <w:sz w:val="28"/>
          <w:szCs w:val="28"/>
          <w:lang w:val="en-GB"/>
        </w:rPr>
      </w:pPr>
      <w:r w:rsidRPr="00681CB9">
        <w:rPr>
          <w:sz w:val="28"/>
          <w:szCs w:val="28"/>
          <w:lang w:val="en-GB"/>
        </w:rPr>
        <w:t xml:space="preserve">Alongside the experience mentioned, the </w:t>
      </w:r>
      <w:proofErr w:type="spellStart"/>
      <w:r w:rsidRPr="00681CB9">
        <w:rPr>
          <w:sz w:val="28"/>
          <w:szCs w:val="28"/>
          <w:lang w:val="en-GB"/>
        </w:rPr>
        <w:t>Politecnico</w:t>
      </w:r>
      <w:proofErr w:type="spellEnd"/>
      <w:r w:rsidRPr="00681CB9">
        <w:rPr>
          <w:sz w:val="28"/>
          <w:szCs w:val="28"/>
          <w:lang w:val="en-GB"/>
        </w:rPr>
        <w:t xml:space="preserve"> di Milano has been providing the POK (</w:t>
      </w:r>
      <w:proofErr w:type="spellStart"/>
      <w:r w:rsidRPr="00681CB9">
        <w:rPr>
          <w:sz w:val="28"/>
          <w:szCs w:val="28"/>
          <w:lang w:val="en-GB"/>
        </w:rPr>
        <w:t>Polimi</w:t>
      </w:r>
      <w:proofErr w:type="spellEnd"/>
      <w:r w:rsidRPr="00681CB9">
        <w:rPr>
          <w:sz w:val="28"/>
          <w:szCs w:val="28"/>
          <w:lang w:val="en-GB"/>
        </w:rPr>
        <w:t xml:space="preserve"> Open Knowledge) portal since 2014 (</w:t>
      </w:r>
      <w:hyperlink r:id="rId7" w:history="1">
        <w:r w:rsidRPr="00985B55">
          <w:rPr>
            <w:rStyle w:val="Collegamentoipertestuale"/>
            <w:sz w:val="28"/>
            <w:szCs w:val="28"/>
            <w:lang w:val="en-GB"/>
          </w:rPr>
          <w:t>https://www.pok.polimi.it/</w:t>
        </w:r>
      </w:hyperlink>
      <w:r>
        <w:rPr>
          <w:sz w:val="28"/>
          <w:szCs w:val="28"/>
          <w:lang w:val="en-GB"/>
        </w:rPr>
        <w:t>)</w:t>
      </w:r>
      <w:r w:rsidRPr="00681CB9">
        <w:rPr>
          <w:sz w:val="28"/>
          <w:szCs w:val="28"/>
          <w:lang w:val="en-GB"/>
        </w:rPr>
        <w:t xml:space="preserve">. </w:t>
      </w:r>
      <w:r w:rsidR="00962E6A">
        <w:rPr>
          <w:sz w:val="28"/>
          <w:szCs w:val="28"/>
          <w:lang w:val="en-GB"/>
        </w:rPr>
        <w:t>E</w:t>
      </w:r>
      <w:r w:rsidRPr="00681CB9">
        <w:rPr>
          <w:sz w:val="28"/>
          <w:szCs w:val="28"/>
          <w:lang w:val="en-GB"/>
        </w:rPr>
        <w:t xml:space="preserve">ach course is well presented with clear definitions and objectives, provides for free registration and issues certificates of participation. Alongside the intuitive interest in the </w:t>
      </w:r>
      <w:proofErr w:type="spellStart"/>
      <w:r w:rsidRPr="00681CB9">
        <w:rPr>
          <w:sz w:val="28"/>
          <w:szCs w:val="28"/>
          <w:lang w:val="en-GB"/>
        </w:rPr>
        <w:t>Pok</w:t>
      </w:r>
      <w:proofErr w:type="spellEnd"/>
      <w:r w:rsidRPr="00681CB9">
        <w:rPr>
          <w:sz w:val="28"/>
          <w:szCs w:val="28"/>
          <w:lang w:val="en-GB"/>
        </w:rPr>
        <w:t xml:space="preserve"> technology world, the </w:t>
      </w:r>
      <w:proofErr w:type="spellStart"/>
      <w:r w:rsidRPr="00681CB9">
        <w:rPr>
          <w:sz w:val="28"/>
          <w:szCs w:val="28"/>
          <w:lang w:val="en-GB"/>
        </w:rPr>
        <w:t>Politecnico</w:t>
      </w:r>
      <w:proofErr w:type="spellEnd"/>
      <w:r w:rsidRPr="00681CB9">
        <w:rPr>
          <w:sz w:val="28"/>
          <w:szCs w:val="28"/>
          <w:lang w:val="en-GB"/>
        </w:rPr>
        <w:t xml:space="preserve"> offers some courses related to updating and educational development with very short course characteristics, edited and supplemented by readings, slides, tests and evaluation quizzes.</w:t>
      </w:r>
    </w:p>
    <w:p w14:paraId="3305E3AF" w14:textId="57ACE8A6" w:rsidR="00681CB9" w:rsidRDefault="00962E6A">
      <w:pPr>
        <w:rPr>
          <w:sz w:val="28"/>
          <w:szCs w:val="28"/>
          <w:lang w:val="en-GB"/>
        </w:rPr>
      </w:pPr>
      <w:proofErr w:type="spellStart"/>
      <w:r w:rsidRPr="00962E6A">
        <w:rPr>
          <w:sz w:val="28"/>
          <w:szCs w:val="28"/>
          <w:lang w:val="en-GB"/>
        </w:rPr>
        <w:t>Eduopen</w:t>
      </w:r>
      <w:proofErr w:type="spellEnd"/>
      <w:r w:rsidRPr="00962E6A">
        <w:rPr>
          <w:sz w:val="28"/>
          <w:szCs w:val="28"/>
          <w:lang w:val="en-GB"/>
        </w:rPr>
        <w:t xml:space="preserve"> (https://learn.eduopen.org/) is a project funded by the Ministry of Education, the Ministry of Scientific Research whose philosophy is linked to the promotion of Open Access and Digital Education. The key words that support the project are: openness, interactivity, creativity, certification. The Course </w:t>
      </w:r>
      <w:proofErr w:type="spellStart"/>
      <w:r w:rsidRPr="00962E6A">
        <w:rPr>
          <w:sz w:val="28"/>
          <w:szCs w:val="28"/>
          <w:lang w:val="en-GB"/>
        </w:rPr>
        <w:t>Catalog</w:t>
      </w:r>
      <w:proofErr w:type="spellEnd"/>
      <w:r w:rsidRPr="00962E6A">
        <w:rPr>
          <w:sz w:val="28"/>
          <w:szCs w:val="28"/>
          <w:lang w:val="en-GB"/>
        </w:rPr>
        <w:t xml:space="preserve"> is rich, with captivating and innovative titles such as (e.g.) "The Right to Beauty". The portal offers particularly interesting offers both for the general public and for students (</w:t>
      </w:r>
      <w:proofErr w:type="gramStart"/>
      <w:r w:rsidRPr="00962E6A">
        <w:rPr>
          <w:sz w:val="28"/>
          <w:szCs w:val="28"/>
          <w:lang w:val="en-GB"/>
        </w:rPr>
        <w:t>e</w:t>
      </w:r>
      <w:r>
        <w:rPr>
          <w:sz w:val="28"/>
          <w:szCs w:val="28"/>
          <w:lang w:val="en-GB"/>
        </w:rPr>
        <w:t>.</w:t>
      </w:r>
      <w:r w:rsidRPr="00962E6A">
        <w:rPr>
          <w:sz w:val="28"/>
          <w:szCs w:val="28"/>
          <w:lang w:val="en-GB"/>
        </w:rPr>
        <w:t>g</w:t>
      </w:r>
      <w:r>
        <w:rPr>
          <w:sz w:val="28"/>
          <w:szCs w:val="28"/>
          <w:lang w:val="en-GB"/>
        </w:rPr>
        <w:t>.</w:t>
      </w:r>
      <w:proofErr w:type="gramEnd"/>
      <w:r w:rsidRPr="00962E6A">
        <w:rPr>
          <w:sz w:val="28"/>
          <w:szCs w:val="28"/>
          <w:lang w:val="en-GB"/>
        </w:rPr>
        <w:t xml:space="preserve"> "BIBLIOPATENT</w:t>
      </w:r>
      <w:r>
        <w:rPr>
          <w:sz w:val="28"/>
          <w:szCs w:val="28"/>
          <w:lang w:val="en-GB"/>
        </w:rPr>
        <w:t>E</w:t>
      </w:r>
      <w:r w:rsidRPr="00962E6A">
        <w:rPr>
          <w:sz w:val="28"/>
          <w:szCs w:val="28"/>
          <w:lang w:val="en-GB"/>
        </w:rPr>
        <w:t xml:space="preserve">: the basics of document research"). </w:t>
      </w:r>
      <w:proofErr w:type="spellStart"/>
      <w:r w:rsidRPr="00962E6A">
        <w:rPr>
          <w:sz w:val="28"/>
          <w:szCs w:val="28"/>
          <w:lang w:val="en-GB"/>
        </w:rPr>
        <w:t>Eduopen</w:t>
      </w:r>
      <w:proofErr w:type="spellEnd"/>
      <w:r w:rsidRPr="00962E6A">
        <w:rPr>
          <w:sz w:val="28"/>
          <w:szCs w:val="28"/>
          <w:lang w:val="en-GB"/>
        </w:rPr>
        <w:t xml:space="preserve"> involves twenty universities and prestigious institutions. The platform is open to other universities also in terms of support.</w:t>
      </w:r>
      <w:r>
        <w:rPr>
          <w:sz w:val="28"/>
          <w:szCs w:val="28"/>
          <w:lang w:val="en-GB"/>
        </w:rPr>
        <w:t xml:space="preserve"> </w:t>
      </w:r>
      <w:r w:rsidRPr="00962E6A">
        <w:rPr>
          <w:sz w:val="28"/>
          <w:szCs w:val="28"/>
          <w:lang w:val="en-GB"/>
        </w:rPr>
        <w:t>​​</w:t>
      </w:r>
      <w:r w:rsidR="00C4365A">
        <w:rPr>
          <w:sz w:val="28"/>
          <w:szCs w:val="28"/>
          <w:lang w:val="en-GB"/>
        </w:rPr>
        <w:t xml:space="preserve">In particular, </w:t>
      </w:r>
      <w:r w:rsidRPr="00962E6A">
        <w:rPr>
          <w:sz w:val="28"/>
          <w:szCs w:val="28"/>
          <w:lang w:val="en-GB"/>
        </w:rPr>
        <w:t>"</w:t>
      </w:r>
      <w:r>
        <w:rPr>
          <w:sz w:val="28"/>
          <w:szCs w:val="28"/>
          <w:lang w:val="en-GB"/>
        </w:rPr>
        <w:t>P</w:t>
      </w:r>
      <w:r w:rsidRPr="00962E6A">
        <w:rPr>
          <w:sz w:val="28"/>
          <w:szCs w:val="28"/>
          <w:lang w:val="en-GB"/>
        </w:rPr>
        <w:t>athways"</w:t>
      </w:r>
      <w:r w:rsidR="00C4365A">
        <w:rPr>
          <w:sz w:val="28"/>
          <w:szCs w:val="28"/>
          <w:lang w:val="en-GB"/>
        </w:rPr>
        <w:t xml:space="preserve"> represents an interesting idea related to</w:t>
      </w:r>
      <w:r w:rsidRPr="00962E6A">
        <w:rPr>
          <w:sz w:val="28"/>
          <w:szCs w:val="28"/>
          <w:lang w:val="en-GB"/>
        </w:rPr>
        <w:t xml:space="preserve"> learning path</w:t>
      </w:r>
      <w:r w:rsidR="00C4365A">
        <w:rPr>
          <w:sz w:val="28"/>
          <w:szCs w:val="28"/>
          <w:lang w:val="en-GB"/>
        </w:rPr>
        <w:t>ways</w:t>
      </w:r>
      <w:r w:rsidRPr="00962E6A">
        <w:rPr>
          <w:sz w:val="28"/>
          <w:szCs w:val="28"/>
          <w:lang w:val="en-GB"/>
        </w:rPr>
        <w:t xml:space="preserve">. </w:t>
      </w:r>
      <w:proofErr w:type="spellStart"/>
      <w:r w:rsidRPr="00962E6A">
        <w:rPr>
          <w:sz w:val="28"/>
          <w:szCs w:val="28"/>
          <w:lang w:val="en-GB"/>
        </w:rPr>
        <w:t>Eduopen</w:t>
      </w:r>
      <w:proofErr w:type="spellEnd"/>
      <w:r w:rsidRPr="00962E6A">
        <w:rPr>
          <w:sz w:val="28"/>
          <w:szCs w:val="28"/>
          <w:lang w:val="en-GB"/>
        </w:rPr>
        <w:t xml:space="preserve"> project there goes beyond the third mission</w:t>
      </w:r>
      <w:r w:rsidR="00C4365A">
        <w:rPr>
          <w:sz w:val="28"/>
          <w:szCs w:val="28"/>
          <w:lang w:val="en-GB"/>
        </w:rPr>
        <w:t xml:space="preserve">, for example including </w:t>
      </w:r>
      <w:r w:rsidRPr="00962E6A">
        <w:rPr>
          <w:sz w:val="28"/>
          <w:szCs w:val="28"/>
          <w:lang w:val="en-GB"/>
        </w:rPr>
        <w:t xml:space="preserve">master's proposal should be part of </w:t>
      </w:r>
      <w:r w:rsidR="00C4365A">
        <w:rPr>
          <w:sz w:val="28"/>
          <w:szCs w:val="28"/>
          <w:lang w:val="en-GB"/>
        </w:rPr>
        <w:t xml:space="preserve">classical </w:t>
      </w:r>
      <w:r w:rsidRPr="00962E6A">
        <w:rPr>
          <w:sz w:val="28"/>
          <w:szCs w:val="28"/>
          <w:lang w:val="en-GB"/>
        </w:rPr>
        <w:t>higher education.</w:t>
      </w:r>
    </w:p>
    <w:p w14:paraId="1F6605AB" w14:textId="2589B45D" w:rsidR="00C4365A" w:rsidRDefault="004A508E">
      <w:pPr>
        <w:rPr>
          <w:sz w:val="28"/>
          <w:szCs w:val="28"/>
          <w:lang w:val="en-GB"/>
        </w:rPr>
      </w:pPr>
      <w:r>
        <w:rPr>
          <w:sz w:val="28"/>
          <w:szCs w:val="28"/>
          <w:lang w:val="en-GB"/>
        </w:rPr>
        <w:t xml:space="preserve">Referring to </w:t>
      </w:r>
      <w:r w:rsidRPr="004A508E">
        <w:rPr>
          <w:sz w:val="28"/>
          <w:szCs w:val="28"/>
          <w:lang w:val="en-GB"/>
        </w:rPr>
        <w:t>MOOCs, the CRUI (Conference of Italian Universit</w:t>
      </w:r>
      <w:r>
        <w:rPr>
          <w:sz w:val="28"/>
          <w:szCs w:val="28"/>
          <w:lang w:val="en-GB"/>
        </w:rPr>
        <w:t>y Rectors</w:t>
      </w:r>
      <w:r w:rsidRPr="004A508E">
        <w:rPr>
          <w:sz w:val="28"/>
          <w:szCs w:val="28"/>
          <w:lang w:val="en-GB"/>
        </w:rPr>
        <w:t xml:space="preserve">) approved a document in 2017 containing the </w:t>
      </w:r>
      <w:r w:rsidRPr="00301928">
        <w:rPr>
          <w:i/>
          <w:iCs/>
          <w:sz w:val="28"/>
          <w:szCs w:val="28"/>
          <w:lang w:val="en-GB"/>
        </w:rPr>
        <w:t>National guidelines for the preparation of quality MOOCs provided by Italian universities</w:t>
      </w:r>
      <w:r w:rsidR="00301928">
        <w:rPr>
          <w:sz w:val="28"/>
          <w:szCs w:val="28"/>
          <w:lang w:val="en-GB"/>
        </w:rPr>
        <w:t xml:space="preserve"> </w:t>
      </w:r>
      <w:r w:rsidRPr="004A508E">
        <w:rPr>
          <w:sz w:val="28"/>
          <w:szCs w:val="28"/>
          <w:lang w:val="en-GB"/>
        </w:rPr>
        <w:t>(</w:t>
      </w:r>
      <w:hyperlink r:id="rId8" w:history="1">
        <w:r w:rsidR="00301928" w:rsidRPr="00985B55">
          <w:rPr>
            <w:rStyle w:val="Collegamentoipertestuale"/>
            <w:sz w:val="28"/>
            <w:szCs w:val="28"/>
            <w:lang w:val="en-GB"/>
          </w:rPr>
          <w:t>https://www.crui.it/images/1-_LineeGuidaMOOCsItalia_aprile2017.pdf</w:t>
        </w:r>
      </w:hyperlink>
      <w:r w:rsidR="00301928">
        <w:rPr>
          <w:sz w:val="28"/>
          <w:szCs w:val="28"/>
          <w:lang w:val="en-GB"/>
        </w:rPr>
        <w:t>)</w:t>
      </w:r>
      <w:r w:rsidRPr="004A508E">
        <w:rPr>
          <w:sz w:val="28"/>
          <w:szCs w:val="28"/>
          <w:lang w:val="en-GB"/>
        </w:rPr>
        <w:t xml:space="preserve">. The </w:t>
      </w:r>
      <w:r w:rsidR="00301928">
        <w:rPr>
          <w:sz w:val="28"/>
          <w:szCs w:val="28"/>
          <w:lang w:val="en-GB"/>
        </w:rPr>
        <w:t>document</w:t>
      </w:r>
      <w:r w:rsidRPr="004A508E">
        <w:rPr>
          <w:sz w:val="28"/>
          <w:szCs w:val="28"/>
          <w:lang w:val="en-GB"/>
        </w:rPr>
        <w:t xml:space="preserve"> is available on the internet. The document clearly defines what a MOOC is, the general lines of a </w:t>
      </w:r>
      <w:r w:rsidRPr="004A508E">
        <w:rPr>
          <w:sz w:val="28"/>
          <w:szCs w:val="28"/>
          <w:lang w:val="en-GB"/>
        </w:rPr>
        <w:lastRenderedPageBreak/>
        <w:t>structured path for its production, the concept of quality</w:t>
      </w:r>
      <w:r w:rsidR="00301928">
        <w:rPr>
          <w:sz w:val="28"/>
          <w:szCs w:val="28"/>
          <w:lang w:val="en-GB"/>
        </w:rPr>
        <w:t xml:space="preserve"> and </w:t>
      </w:r>
      <w:r w:rsidRPr="004A508E">
        <w:rPr>
          <w:sz w:val="28"/>
          <w:szCs w:val="28"/>
          <w:lang w:val="en-GB"/>
        </w:rPr>
        <w:t>a useful checklist for verifying the quality of MOOCS.</w:t>
      </w:r>
    </w:p>
    <w:p w14:paraId="2ED90BFC" w14:textId="2CA72F1F" w:rsidR="00301928" w:rsidRPr="005008D5" w:rsidRDefault="005008D5">
      <w:pPr>
        <w:rPr>
          <w:b/>
          <w:bCs/>
          <w:sz w:val="28"/>
          <w:szCs w:val="28"/>
          <w:lang w:val="en-GB"/>
        </w:rPr>
      </w:pPr>
      <w:r w:rsidRPr="005008D5">
        <w:rPr>
          <w:b/>
          <w:bCs/>
          <w:sz w:val="28"/>
          <w:szCs w:val="28"/>
          <w:lang w:val="en-GB"/>
        </w:rPr>
        <w:t>MOOCs application in Clinical Psychology</w:t>
      </w:r>
    </w:p>
    <w:p w14:paraId="24C785BD" w14:textId="6B6A2F9E" w:rsidR="005008D5" w:rsidRDefault="00D84657">
      <w:pPr>
        <w:rPr>
          <w:sz w:val="28"/>
          <w:szCs w:val="28"/>
          <w:lang w:val="en-GB"/>
        </w:rPr>
      </w:pPr>
      <w:r w:rsidRPr="00D84657">
        <w:rPr>
          <w:sz w:val="28"/>
          <w:szCs w:val="28"/>
          <w:lang w:val="en-GB"/>
        </w:rPr>
        <w:t>With reference to the international experience referred to MOOCs, the number of contributions is certainly significant. However, it could boil down to a small example compared to the general cultural commitment. If we look for a reference to Clinical Psychology, the contributions will certainly have to grow. Given the usefulness of MOOCs, good reasoning for academics should be based more on information and less on the power of insight that MOOCs can offer. That is, do not make the method an absolute but only a tool that can be more appreciated and equal to the brain plasticity of the new generations, as well as to maintain interest in others.</w:t>
      </w:r>
    </w:p>
    <w:p w14:paraId="2C3D6638" w14:textId="4658C6AF" w:rsidR="006216CB" w:rsidRDefault="00E35E7D">
      <w:pPr>
        <w:rPr>
          <w:sz w:val="28"/>
          <w:szCs w:val="28"/>
          <w:lang w:val="en-GB"/>
        </w:rPr>
      </w:pPr>
      <w:r>
        <w:rPr>
          <w:sz w:val="28"/>
          <w:szCs w:val="28"/>
          <w:lang w:val="en-GB"/>
        </w:rPr>
        <w:t xml:space="preserve">Some contributions represent a clear example of the needed implementation of MOOCS in Clinical Psychology and health sciences (Fairburn &amp; Patel, 2017; Garcia et al., 2016; Hodge, 2016; Hwang, 2017; Lu et al., 2018; </w:t>
      </w:r>
      <w:proofErr w:type="spellStart"/>
      <w:r>
        <w:rPr>
          <w:sz w:val="28"/>
          <w:szCs w:val="28"/>
          <w:lang w:val="en-GB"/>
        </w:rPr>
        <w:t>Malhage</w:t>
      </w:r>
      <w:proofErr w:type="spellEnd"/>
      <w:r>
        <w:rPr>
          <w:sz w:val="28"/>
          <w:szCs w:val="28"/>
          <w:lang w:val="en-GB"/>
        </w:rPr>
        <w:t xml:space="preserve">, 2021; </w:t>
      </w:r>
      <w:r w:rsidRPr="00E35E7D">
        <w:rPr>
          <w:sz w:val="28"/>
          <w:szCs w:val="28"/>
          <w:lang w:val="en-GB"/>
        </w:rPr>
        <w:t>Muñoz</w:t>
      </w:r>
      <w:r>
        <w:rPr>
          <w:sz w:val="28"/>
          <w:szCs w:val="28"/>
          <w:lang w:val="en-GB"/>
        </w:rPr>
        <w:t xml:space="preserve"> et al., 2016; </w:t>
      </w:r>
      <w:proofErr w:type="spellStart"/>
      <w:r>
        <w:rPr>
          <w:sz w:val="28"/>
          <w:szCs w:val="28"/>
          <w:lang w:val="en-GB"/>
        </w:rPr>
        <w:t>Riehemann</w:t>
      </w:r>
      <w:proofErr w:type="spellEnd"/>
      <w:r>
        <w:rPr>
          <w:sz w:val="28"/>
          <w:szCs w:val="28"/>
          <w:lang w:val="en-GB"/>
        </w:rPr>
        <w:t xml:space="preserve"> &amp; </w:t>
      </w:r>
      <w:proofErr w:type="spellStart"/>
      <w:r>
        <w:rPr>
          <w:sz w:val="28"/>
          <w:szCs w:val="28"/>
          <w:lang w:val="en-GB"/>
        </w:rPr>
        <w:t>jucks</w:t>
      </w:r>
      <w:proofErr w:type="spellEnd"/>
      <w:r>
        <w:rPr>
          <w:sz w:val="28"/>
          <w:szCs w:val="28"/>
          <w:lang w:val="en-GB"/>
        </w:rPr>
        <w:t xml:space="preserve">, 2018; Sharp et al., 2020). </w:t>
      </w:r>
    </w:p>
    <w:p w14:paraId="5FB7989A" w14:textId="3E246EDB" w:rsidR="001426D8" w:rsidRDefault="009E788C">
      <w:pPr>
        <w:rPr>
          <w:sz w:val="28"/>
          <w:szCs w:val="28"/>
          <w:lang w:val="en-GB"/>
        </w:rPr>
      </w:pPr>
      <w:r>
        <w:rPr>
          <w:sz w:val="28"/>
          <w:szCs w:val="28"/>
          <w:lang w:val="en-GB"/>
        </w:rPr>
        <w:t>C</w:t>
      </w:r>
      <w:r w:rsidRPr="009E788C">
        <w:rPr>
          <w:sz w:val="28"/>
          <w:szCs w:val="28"/>
          <w:lang w:val="en-GB"/>
        </w:rPr>
        <w:t>onstructi</w:t>
      </w:r>
      <w:r>
        <w:rPr>
          <w:sz w:val="28"/>
          <w:szCs w:val="28"/>
          <w:lang w:val="en-GB"/>
        </w:rPr>
        <w:t>ng</w:t>
      </w:r>
      <w:r w:rsidRPr="009E788C">
        <w:rPr>
          <w:sz w:val="28"/>
          <w:szCs w:val="28"/>
          <w:lang w:val="en-GB"/>
        </w:rPr>
        <w:t xml:space="preserve"> a MOOC, reference can be made to the </w:t>
      </w:r>
      <w:r>
        <w:rPr>
          <w:sz w:val="28"/>
          <w:szCs w:val="28"/>
          <w:lang w:val="en-GB"/>
        </w:rPr>
        <w:t>official Ministerial D</w:t>
      </w:r>
      <w:r w:rsidRPr="009E788C">
        <w:rPr>
          <w:sz w:val="28"/>
          <w:szCs w:val="28"/>
          <w:lang w:val="en-GB"/>
        </w:rPr>
        <w:t>eclaration on Clinical Psychology (M PSI 08), to find examples of the experiences in the large portals, to propose new ones and to verify the impact in the light of quality indices. It follows that, by declining the parts of the declaration in italics:</w:t>
      </w:r>
    </w:p>
    <w:p w14:paraId="455EF42A" w14:textId="77777777" w:rsidR="009E788C" w:rsidRDefault="009E788C">
      <w:pPr>
        <w:rPr>
          <w:sz w:val="28"/>
          <w:szCs w:val="28"/>
          <w:lang w:val="en-GB"/>
        </w:rPr>
      </w:pPr>
      <w:r>
        <w:rPr>
          <w:sz w:val="28"/>
          <w:szCs w:val="28"/>
          <w:lang w:val="en-GB"/>
        </w:rPr>
        <w:t>C</w:t>
      </w:r>
      <w:r w:rsidRPr="009E788C">
        <w:rPr>
          <w:sz w:val="28"/>
          <w:szCs w:val="28"/>
          <w:lang w:val="en-GB"/>
        </w:rPr>
        <w:t>onstructi</w:t>
      </w:r>
      <w:r>
        <w:rPr>
          <w:sz w:val="28"/>
          <w:szCs w:val="28"/>
          <w:lang w:val="en-GB"/>
        </w:rPr>
        <w:t>ng</w:t>
      </w:r>
      <w:r w:rsidRPr="009E788C">
        <w:rPr>
          <w:sz w:val="28"/>
          <w:szCs w:val="28"/>
          <w:lang w:val="en-GB"/>
        </w:rPr>
        <w:t xml:space="preserve"> a MOOC, reference can be made to the </w:t>
      </w:r>
      <w:r>
        <w:rPr>
          <w:sz w:val="28"/>
          <w:szCs w:val="28"/>
          <w:lang w:val="en-GB"/>
        </w:rPr>
        <w:t>official Ministerial D</w:t>
      </w:r>
      <w:r w:rsidRPr="009E788C">
        <w:rPr>
          <w:sz w:val="28"/>
          <w:szCs w:val="28"/>
          <w:lang w:val="en-GB"/>
        </w:rPr>
        <w:t>eclaration o</w:t>
      </w:r>
      <w:r>
        <w:rPr>
          <w:sz w:val="28"/>
          <w:szCs w:val="28"/>
          <w:lang w:val="en-GB"/>
        </w:rPr>
        <w:t>f</w:t>
      </w:r>
      <w:r w:rsidRPr="009E788C">
        <w:rPr>
          <w:sz w:val="28"/>
          <w:szCs w:val="28"/>
          <w:lang w:val="en-GB"/>
        </w:rPr>
        <w:t xml:space="preserve"> Clinical Psychology (M</w:t>
      </w:r>
      <w:r>
        <w:rPr>
          <w:sz w:val="28"/>
          <w:szCs w:val="28"/>
          <w:lang w:val="en-GB"/>
        </w:rPr>
        <w:t>-</w:t>
      </w:r>
      <w:r w:rsidRPr="009E788C">
        <w:rPr>
          <w:sz w:val="28"/>
          <w:szCs w:val="28"/>
          <w:lang w:val="en-GB"/>
        </w:rPr>
        <w:t>PSI</w:t>
      </w:r>
      <w:r>
        <w:rPr>
          <w:sz w:val="28"/>
          <w:szCs w:val="28"/>
          <w:lang w:val="en-GB"/>
        </w:rPr>
        <w:t>/</w:t>
      </w:r>
      <w:r w:rsidRPr="009E788C">
        <w:rPr>
          <w:sz w:val="28"/>
          <w:szCs w:val="28"/>
          <w:lang w:val="en-GB"/>
        </w:rPr>
        <w:t xml:space="preserve">08), to find examples of large portals, propose new ones and verify the impact in the light of quality indices. </w:t>
      </w:r>
    </w:p>
    <w:p w14:paraId="73C142AB" w14:textId="13EB06DD" w:rsidR="00894E3A" w:rsidRDefault="009E788C">
      <w:pPr>
        <w:rPr>
          <w:sz w:val="28"/>
          <w:szCs w:val="28"/>
          <w:lang w:val="en-GB"/>
        </w:rPr>
      </w:pPr>
      <w:r>
        <w:rPr>
          <w:sz w:val="28"/>
          <w:szCs w:val="28"/>
          <w:lang w:val="en-GB"/>
        </w:rPr>
        <w:t>B</w:t>
      </w:r>
      <w:r w:rsidRPr="009E788C">
        <w:rPr>
          <w:sz w:val="28"/>
          <w:szCs w:val="28"/>
          <w:lang w:val="en-GB"/>
        </w:rPr>
        <w:t>y declining the parts of the declaration</w:t>
      </w:r>
      <w:r w:rsidR="006B083C">
        <w:rPr>
          <w:sz w:val="28"/>
          <w:szCs w:val="28"/>
          <w:lang w:val="en-GB"/>
        </w:rPr>
        <w:t xml:space="preserve"> (translated)</w:t>
      </w:r>
      <w:r w:rsidRPr="009E788C">
        <w:rPr>
          <w:sz w:val="28"/>
          <w:szCs w:val="28"/>
          <w:lang w:val="en-GB"/>
        </w:rPr>
        <w:t xml:space="preserve"> in italics:</w:t>
      </w:r>
    </w:p>
    <w:p w14:paraId="01C23A14" w14:textId="279A7DF5" w:rsidR="006B083C" w:rsidRPr="009043EB" w:rsidRDefault="009043EB" w:rsidP="009043EB">
      <w:pPr>
        <w:ind w:left="360"/>
        <w:rPr>
          <w:sz w:val="28"/>
          <w:szCs w:val="28"/>
          <w:lang w:val="en-GB"/>
        </w:rPr>
      </w:pPr>
      <w:r w:rsidRPr="009043EB">
        <w:rPr>
          <w:sz w:val="28"/>
          <w:szCs w:val="28"/>
          <w:lang w:val="en-GB"/>
        </w:rPr>
        <w:t>1)</w:t>
      </w:r>
      <w:r>
        <w:rPr>
          <w:i/>
          <w:iCs/>
          <w:sz w:val="28"/>
          <w:szCs w:val="28"/>
          <w:lang w:val="en-GB"/>
        </w:rPr>
        <w:t xml:space="preserve"> </w:t>
      </w:r>
      <w:r w:rsidR="006B083C" w:rsidRPr="009043EB">
        <w:rPr>
          <w:i/>
          <w:iCs/>
          <w:sz w:val="28"/>
          <w:szCs w:val="28"/>
          <w:lang w:val="en-GB"/>
        </w:rPr>
        <w:t>"Scientific disciplines related to study methods and intervention techniques in the various operational models"</w:t>
      </w:r>
      <w:r w:rsidR="006B083C" w:rsidRPr="009043EB">
        <w:rPr>
          <w:sz w:val="28"/>
          <w:szCs w:val="28"/>
          <w:lang w:val="en-GB"/>
        </w:rPr>
        <w:t xml:space="preserve"> which evoke themes such as gender identity. For example, the University of </w:t>
      </w:r>
      <w:proofErr w:type="spellStart"/>
      <w:r w:rsidR="006B083C" w:rsidRPr="009043EB">
        <w:rPr>
          <w:sz w:val="28"/>
          <w:szCs w:val="28"/>
          <w:lang w:val="en-GB"/>
        </w:rPr>
        <w:t>Standford</w:t>
      </w:r>
      <w:proofErr w:type="spellEnd"/>
      <w:r w:rsidR="006B083C" w:rsidRPr="009043EB">
        <w:rPr>
          <w:sz w:val="28"/>
          <w:szCs w:val="28"/>
          <w:lang w:val="en-GB"/>
        </w:rPr>
        <w:t xml:space="preserve"> (Health Across the Gender Spectrum, </w:t>
      </w:r>
      <w:hyperlink r:id="rId9" w:history="1">
        <w:r w:rsidR="006B083C" w:rsidRPr="009043EB">
          <w:rPr>
            <w:rStyle w:val="Collegamentoipertestuale"/>
            <w:sz w:val="28"/>
            <w:szCs w:val="28"/>
            <w:lang w:val="en-GB"/>
          </w:rPr>
          <w:t>https://www.coursera.org/learn/health-gender-spectrum</w:t>
        </w:r>
      </w:hyperlink>
      <w:r w:rsidR="006B083C" w:rsidRPr="009043EB">
        <w:rPr>
          <w:sz w:val="28"/>
          <w:szCs w:val="28"/>
          <w:lang w:val="en-GB"/>
        </w:rPr>
        <w:t xml:space="preserve">; The Challenges of Global Health, </w:t>
      </w:r>
      <w:hyperlink r:id="rId10" w:history="1">
        <w:r w:rsidR="006B083C" w:rsidRPr="009043EB">
          <w:rPr>
            <w:rStyle w:val="Collegamentoipertestuale"/>
            <w:sz w:val="28"/>
            <w:szCs w:val="28"/>
            <w:lang w:val="en-GB"/>
          </w:rPr>
          <w:t>https://www.coursera.org/learn/global-health</w:t>
        </w:r>
      </w:hyperlink>
      <w:r w:rsidR="006B083C" w:rsidRPr="009043EB">
        <w:rPr>
          <w:sz w:val="28"/>
          <w:szCs w:val="28"/>
          <w:lang w:val="en-GB"/>
        </w:rPr>
        <w:t>) proposes related themes at a high level of quality.</w:t>
      </w:r>
    </w:p>
    <w:p w14:paraId="6B615E5C" w14:textId="5E7D147F" w:rsidR="009043EB" w:rsidRPr="009043EB" w:rsidRDefault="009043EB" w:rsidP="009043EB">
      <w:pPr>
        <w:ind w:left="360"/>
        <w:rPr>
          <w:sz w:val="28"/>
          <w:szCs w:val="28"/>
          <w:lang w:val="en-GB"/>
        </w:rPr>
      </w:pPr>
      <w:r w:rsidRPr="009043EB">
        <w:rPr>
          <w:sz w:val="28"/>
          <w:szCs w:val="28"/>
          <w:lang w:val="en-GB"/>
        </w:rPr>
        <w:t>2)</w:t>
      </w:r>
      <w:r>
        <w:rPr>
          <w:i/>
          <w:iCs/>
          <w:sz w:val="28"/>
          <w:szCs w:val="28"/>
          <w:lang w:val="en-GB"/>
        </w:rPr>
        <w:t xml:space="preserve"> “</w:t>
      </w:r>
      <w:r w:rsidRPr="009043EB">
        <w:rPr>
          <w:i/>
          <w:iCs/>
          <w:sz w:val="28"/>
          <w:szCs w:val="28"/>
          <w:lang w:val="en-GB"/>
        </w:rPr>
        <w:t>The interest shown by the sector in the field of psychological distress</w:t>
      </w:r>
      <w:r>
        <w:rPr>
          <w:i/>
          <w:iCs/>
          <w:sz w:val="28"/>
          <w:szCs w:val="28"/>
          <w:lang w:val="en-GB"/>
        </w:rPr>
        <w:t>”</w:t>
      </w:r>
      <w:r w:rsidRPr="009043EB">
        <w:rPr>
          <w:sz w:val="28"/>
          <w:szCs w:val="28"/>
          <w:lang w:val="en-GB"/>
        </w:rPr>
        <w:t xml:space="preserve"> could be implemented with proposals such as the Federica topic</w:t>
      </w:r>
      <w:r>
        <w:rPr>
          <w:sz w:val="28"/>
          <w:szCs w:val="28"/>
          <w:lang w:val="en-GB"/>
        </w:rPr>
        <w:t>s</w:t>
      </w:r>
      <w:r w:rsidRPr="009043EB">
        <w:rPr>
          <w:sz w:val="28"/>
          <w:szCs w:val="28"/>
          <w:lang w:val="en-GB"/>
        </w:rPr>
        <w:t>:</w:t>
      </w:r>
    </w:p>
    <w:p w14:paraId="215FD3BC" w14:textId="116DD421" w:rsidR="006B083C" w:rsidRDefault="009043EB" w:rsidP="009043EB">
      <w:pPr>
        <w:ind w:left="360"/>
        <w:rPr>
          <w:sz w:val="28"/>
          <w:szCs w:val="28"/>
          <w:lang w:val="en-GB"/>
        </w:rPr>
      </w:pPr>
      <w:r w:rsidRPr="009043EB">
        <w:rPr>
          <w:sz w:val="28"/>
          <w:szCs w:val="28"/>
          <w:lang w:val="en-GB"/>
        </w:rPr>
        <w:t>Eating disorders; many problems that result in fields of interest of social hardship could be enriched by MOOCs on gambling addiction, alcoholism, drug addiction, etc.</w:t>
      </w:r>
    </w:p>
    <w:p w14:paraId="6516962E" w14:textId="226B0714" w:rsidR="006B083C" w:rsidRDefault="000662E8" w:rsidP="009043EB">
      <w:pPr>
        <w:ind w:left="360"/>
        <w:rPr>
          <w:sz w:val="28"/>
          <w:szCs w:val="28"/>
          <w:lang w:val="en-GB"/>
        </w:rPr>
      </w:pPr>
      <w:r>
        <w:rPr>
          <w:sz w:val="28"/>
          <w:szCs w:val="28"/>
          <w:lang w:val="en-GB"/>
        </w:rPr>
        <w:lastRenderedPageBreak/>
        <w:t xml:space="preserve">3) </w:t>
      </w:r>
      <w:r w:rsidR="009043EB" w:rsidRPr="009043EB">
        <w:rPr>
          <w:sz w:val="28"/>
          <w:szCs w:val="28"/>
          <w:lang w:val="en-GB"/>
        </w:rPr>
        <w:t xml:space="preserve">Disclosure in fields such as </w:t>
      </w:r>
      <w:r w:rsidR="009043EB">
        <w:rPr>
          <w:sz w:val="28"/>
          <w:szCs w:val="28"/>
          <w:lang w:val="en-GB"/>
        </w:rPr>
        <w:t>“</w:t>
      </w:r>
      <w:r w:rsidR="009043EB" w:rsidRPr="009043EB">
        <w:rPr>
          <w:i/>
          <w:iCs/>
          <w:sz w:val="28"/>
          <w:szCs w:val="28"/>
          <w:lang w:val="en-GB"/>
        </w:rPr>
        <w:t>Neuropsychology</w:t>
      </w:r>
      <w:r w:rsidR="009043EB">
        <w:rPr>
          <w:sz w:val="28"/>
          <w:szCs w:val="28"/>
          <w:lang w:val="en-GB"/>
        </w:rPr>
        <w:t>”</w:t>
      </w:r>
      <w:r w:rsidR="009043EB" w:rsidRPr="009043EB">
        <w:rPr>
          <w:sz w:val="28"/>
          <w:szCs w:val="28"/>
          <w:lang w:val="en-GB"/>
        </w:rPr>
        <w:t xml:space="preserve"> which has improved our knowledge in the area of functions and behavio</w:t>
      </w:r>
      <w:r w:rsidR="009043EB">
        <w:rPr>
          <w:sz w:val="28"/>
          <w:szCs w:val="28"/>
          <w:lang w:val="en-GB"/>
        </w:rPr>
        <w:t>u</w:t>
      </w:r>
      <w:r w:rsidR="009043EB" w:rsidRPr="009043EB">
        <w:rPr>
          <w:sz w:val="28"/>
          <w:szCs w:val="28"/>
          <w:lang w:val="en-GB"/>
        </w:rPr>
        <w:t xml:space="preserve">r. An example related to Federica: </w:t>
      </w:r>
      <w:r w:rsidR="009043EB" w:rsidRPr="009043EB">
        <w:rPr>
          <w:i/>
          <w:iCs/>
          <w:sz w:val="28"/>
          <w:szCs w:val="28"/>
          <w:lang w:val="en-GB"/>
        </w:rPr>
        <w:t>"Mind and brain: from neuropsychology to cognitive neuroscience"</w:t>
      </w:r>
      <w:r w:rsidR="009043EB" w:rsidRPr="009043EB">
        <w:rPr>
          <w:sz w:val="28"/>
          <w:szCs w:val="28"/>
          <w:lang w:val="en-GB"/>
        </w:rPr>
        <w:t>.</w:t>
      </w:r>
      <w:r w:rsidR="009043EB">
        <w:rPr>
          <w:sz w:val="28"/>
          <w:szCs w:val="28"/>
          <w:lang w:val="en-GB"/>
        </w:rPr>
        <w:t xml:space="preserve"> </w:t>
      </w:r>
      <w:r w:rsidR="009043EB" w:rsidRPr="009043EB">
        <w:rPr>
          <w:sz w:val="28"/>
          <w:szCs w:val="28"/>
          <w:lang w:val="en-GB"/>
        </w:rPr>
        <w:t>Topics of this type can represent a valid introduction which, subsequently, can lead to further learning in specific degrees or higher education.</w:t>
      </w:r>
    </w:p>
    <w:p w14:paraId="7EFB44EE" w14:textId="6FE826F5" w:rsidR="000662E8" w:rsidRPr="006B083C" w:rsidRDefault="000662E8" w:rsidP="009043EB">
      <w:pPr>
        <w:ind w:left="360"/>
        <w:rPr>
          <w:sz w:val="28"/>
          <w:szCs w:val="28"/>
          <w:lang w:val="en-GB"/>
        </w:rPr>
      </w:pPr>
      <w:r>
        <w:rPr>
          <w:sz w:val="28"/>
          <w:szCs w:val="28"/>
          <w:lang w:val="en-GB"/>
        </w:rPr>
        <w:t xml:space="preserve">4) </w:t>
      </w:r>
      <w:r w:rsidRPr="000662E8">
        <w:rPr>
          <w:sz w:val="28"/>
          <w:szCs w:val="28"/>
          <w:lang w:val="en-GB"/>
        </w:rPr>
        <w:t xml:space="preserve">The role of Clinical Psychology in the field of prevention and its domains. The combination of short-term solutions, the quality of expert support, as in the case of the "Pre-departure - Culture </w:t>
      </w:r>
      <w:proofErr w:type="spellStart"/>
      <w:r w:rsidRPr="000662E8">
        <w:rPr>
          <w:sz w:val="28"/>
          <w:szCs w:val="28"/>
          <w:lang w:val="en-GB"/>
        </w:rPr>
        <w:t>Schock</w:t>
      </w:r>
      <w:proofErr w:type="spellEnd"/>
      <w:r w:rsidRPr="000662E8">
        <w:rPr>
          <w:sz w:val="28"/>
          <w:szCs w:val="28"/>
          <w:lang w:val="en-GB"/>
        </w:rPr>
        <w:t>" (</w:t>
      </w:r>
      <w:hyperlink r:id="rId11" w:history="1">
        <w:r w:rsidRPr="00985B55">
          <w:rPr>
            <w:rStyle w:val="Collegamentoipertestuale"/>
            <w:sz w:val="28"/>
            <w:szCs w:val="28"/>
            <w:lang w:val="en-GB"/>
          </w:rPr>
          <w:t>https://learn.eduopen.org/eduopenv2/course_details.php?courseid=494</w:t>
        </w:r>
      </w:hyperlink>
      <w:r>
        <w:rPr>
          <w:sz w:val="28"/>
          <w:szCs w:val="28"/>
          <w:lang w:val="en-GB"/>
        </w:rPr>
        <w:t>)</w:t>
      </w:r>
      <w:r w:rsidRPr="000662E8">
        <w:rPr>
          <w:sz w:val="28"/>
          <w:szCs w:val="28"/>
          <w:lang w:val="en-GB"/>
        </w:rPr>
        <w:t xml:space="preserve"> by </w:t>
      </w:r>
      <w:proofErr w:type="spellStart"/>
      <w:r w:rsidRPr="000662E8">
        <w:rPr>
          <w:sz w:val="28"/>
          <w:szCs w:val="28"/>
          <w:lang w:val="en-GB"/>
        </w:rPr>
        <w:t>Eduopen</w:t>
      </w:r>
      <w:proofErr w:type="spellEnd"/>
      <w:r w:rsidRPr="000662E8">
        <w:rPr>
          <w:sz w:val="28"/>
          <w:szCs w:val="28"/>
          <w:lang w:val="en-GB"/>
        </w:rPr>
        <w:t>. These are therefore short, targeted, informative actions.</w:t>
      </w:r>
    </w:p>
    <w:p w14:paraId="3554FE2B" w14:textId="721D4CF1" w:rsidR="009043EB" w:rsidRPr="009043EB" w:rsidRDefault="00F1503C" w:rsidP="009043EB">
      <w:pPr>
        <w:rPr>
          <w:sz w:val="28"/>
          <w:szCs w:val="28"/>
          <w:lang w:val="en-GB"/>
        </w:rPr>
      </w:pPr>
      <w:r>
        <w:rPr>
          <w:sz w:val="28"/>
          <w:szCs w:val="28"/>
          <w:lang w:val="en-GB"/>
        </w:rPr>
        <w:t xml:space="preserve">5) </w:t>
      </w:r>
      <w:r w:rsidRPr="00F1503C">
        <w:rPr>
          <w:sz w:val="28"/>
          <w:szCs w:val="28"/>
          <w:lang w:val="en-GB"/>
        </w:rPr>
        <w:t>Finally, even if the terrain of psychotherapies is far from the possibilities of MOOCs, it must be remembered how different insights, discovered in psychotherapy settings, have contributed to a greater understanding of man. Courses designed for conflict management such as Federica's (Effective communication and conflict management) can be a start to understanding communication and relationships.</w:t>
      </w:r>
    </w:p>
    <w:p w14:paraId="5ED4ACE9" w14:textId="0A3A8A9D" w:rsidR="00F1503C" w:rsidRDefault="00C1323A" w:rsidP="00F1503C">
      <w:pPr>
        <w:rPr>
          <w:sz w:val="28"/>
          <w:szCs w:val="28"/>
          <w:lang w:val="en-GB"/>
        </w:rPr>
      </w:pPr>
      <w:r w:rsidRPr="00C1323A">
        <w:rPr>
          <w:sz w:val="28"/>
          <w:szCs w:val="28"/>
          <w:lang w:val="en-GB"/>
        </w:rPr>
        <w:t>Clearly, everything proposed by the MOOCs must always take into account what is expressed by the norms of law that govern the exercise of the profession (as in the case of M-PSI / 08), so that reference is made to the term dis</w:t>
      </w:r>
      <w:r>
        <w:rPr>
          <w:sz w:val="28"/>
          <w:szCs w:val="28"/>
          <w:lang w:val="en-GB"/>
        </w:rPr>
        <w:t>semination</w:t>
      </w:r>
      <w:r w:rsidRPr="00C1323A">
        <w:rPr>
          <w:sz w:val="28"/>
          <w:szCs w:val="28"/>
          <w:lang w:val="en-GB"/>
        </w:rPr>
        <w:t>, with the awareness of the established limits (</w:t>
      </w:r>
      <w:proofErr w:type="gramStart"/>
      <w:r w:rsidRPr="00C1323A">
        <w:rPr>
          <w:sz w:val="28"/>
          <w:szCs w:val="28"/>
          <w:lang w:val="en-GB"/>
        </w:rPr>
        <w:t>e.g.</w:t>
      </w:r>
      <w:proofErr w:type="gramEnd"/>
      <w:r w:rsidRPr="00C1323A">
        <w:rPr>
          <w:sz w:val="28"/>
          <w:szCs w:val="28"/>
          <w:lang w:val="en-GB"/>
        </w:rPr>
        <w:t xml:space="preserve"> Art. 21 of Code of Ethics).</w:t>
      </w:r>
    </w:p>
    <w:p w14:paraId="186C59CC" w14:textId="5955FE18" w:rsidR="002103CD" w:rsidRDefault="002103CD" w:rsidP="00F1503C">
      <w:pPr>
        <w:rPr>
          <w:sz w:val="28"/>
          <w:szCs w:val="28"/>
          <w:lang w:val="en-GB"/>
        </w:rPr>
      </w:pPr>
      <w:r w:rsidRPr="002103CD">
        <w:rPr>
          <w:sz w:val="28"/>
          <w:szCs w:val="28"/>
          <w:lang w:val="en-GB"/>
        </w:rPr>
        <w:t xml:space="preserve">Romero and colleagues (2020) in their contribution conclude that motivation is fundamental to </w:t>
      </w:r>
      <w:r>
        <w:rPr>
          <w:sz w:val="28"/>
          <w:szCs w:val="28"/>
          <w:lang w:val="en-GB"/>
        </w:rPr>
        <w:t xml:space="preserve">join the </w:t>
      </w:r>
      <w:r w:rsidRPr="002103CD">
        <w:rPr>
          <w:sz w:val="28"/>
          <w:szCs w:val="28"/>
          <w:lang w:val="en-GB"/>
        </w:rPr>
        <w:t>courses</w:t>
      </w:r>
      <w:r>
        <w:rPr>
          <w:sz w:val="28"/>
          <w:szCs w:val="28"/>
          <w:lang w:val="en-GB"/>
        </w:rPr>
        <w:t>,</w:t>
      </w:r>
      <w:r w:rsidRPr="002103CD">
        <w:rPr>
          <w:sz w:val="28"/>
          <w:szCs w:val="28"/>
          <w:lang w:val="en-GB"/>
        </w:rPr>
        <w:t xml:space="preserve"> together with the trend towards the use of technology. MOOCs, like all complex phenomena, must be evaluated in their versatility includ</w:t>
      </w:r>
      <w:r>
        <w:rPr>
          <w:sz w:val="28"/>
          <w:szCs w:val="28"/>
          <w:lang w:val="en-GB"/>
        </w:rPr>
        <w:t>ing</w:t>
      </w:r>
      <w:r w:rsidRPr="002103CD">
        <w:rPr>
          <w:sz w:val="28"/>
          <w:szCs w:val="28"/>
          <w:lang w:val="en-GB"/>
        </w:rPr>
        <w:t xml:space="preserve"> the economic aspects, the interest in innovative teaching</w:t>
      </w:r>
      <w:r>
        <w:rPr>
          <w:sz w:val="28"/>
          <w:szCs w:val="28"/>
          <w:lang w:val="en-GB"/>
        </w:rPr>
        <w:t xml:space="preserve"> and</w:t>
      </w:r>
      <w:r w:rsidRPr="002103CD">
        <w:rPr>
          <w:sz w:val="28"/>
          <w:szCs w:val="28"/>
          <w:lang w:val="en-GB"/>
        </w:rPr>
        <w:t xml:space="preserve"> the integration of face-to-face teaching. For the latter aspect, the experience of the recent pandemic has produced results in favo</w:t>
      </w:r>
      <w:r>
        <w:rPr>
          <w:sz w:val="28"/>
          <w:szCs w:val="28"/>
          <w:lang w:val="en-GB"/>
        </w:rPr>
        <w:t>u</w:t>
      </w:r>
      <w:r w:rsidRPr="002103CD">
        <w:rPr>
          <w:sz w:val="28"/>
          <w:szCs w:val="28"/>
          <w:lang w:val="en-GB"/>
        </w:rPr>
        <w:t>r of new technologies.</w:t>
      </w:r>
    </w:p>
    <w:p w14:paraId="054E48A4" w14:textId="0EF8E81A" w:rsidR="00C1323A" w:rsidRDefault="002103CD" w:rsidP="00F1503C">
      <w:pPr>
        <w:rPr>
          <w:sz w:val="28"/>
          <w:szCs w:val="28"/>
          <w:lang w:val="en-GB"/>
        </w:rPr>
      </w:pPr>
      <w:r>
        <w:rPr>
          <w:sz w:val="28"/>
          <w:szCs w:val="28"/>
          <w:lang w:val="en-GB"/>
        </w:rPr>
        <w:t xml:space="preserve">Our wish is referred to the implementation of MOOCs in Italian Clinical Psychological domains, </w:t>
      </w:r>
      <w:r w:rsidR="00AD7332">
        <w:rPr>
          <w:sz w:val="28"/>
          <w:szCs w:val="28"/>
          <w:lang w:val="en-GB"/>
        </w:rPr>
        <w:t xml:space="preserve">with the idea that many institutions will include MOOCs in their high education pathways. </w:t>
      </w:r>
    </w:p>
    <w:p w14:paraId="06EF16A6" w14:textId="77777777" w:rsidR="002103CD" w:rsidRPr="002103CD" w:rsidRDefault="002103CD" w:rsidP="00F1503C">
      <w:pPr>
        <w:rPr>
          <w:sz w:val="28"/>
          <w:szCs w:val="28"/>
          <w:lang w:val="en-GB"/>
        </w:rPr>
      </w:pPr>
    </w:p>
    <w:p w14:paraId="48D800ED" w14:textId="7DECE351" w:rsidR="0010422C" w:rsidRPr="006D4940" w:rsidRDefault="0010422C" w:rsidP="009F735A">
      <w:pPr>
        <w:pStyle w:val="Paragrafoelenco"/>
        <w:rPr>
          <w:sz w:val="28"/>
          <w:szCs w:val="28"/>
          <w:lang w:val="en-GB"/>
        </w:rPr>
      </w:pPr>
    </w:p>
    <w:p w14:paraId="03D98B46" w14:textId="4BC09ED2" w:rsidR="00AD7332" w:rsidRPr="006D4940" w:rsidRDefault="00AD7332" w:rsidP="009F735A">
      <w:pPr>
        <w:pStyle w:val="Paragrafoelenco"/>
        <w:rPr>
          <w:sz w:val="28"/>
          <w:szCs w:val="28"/>
          <w:lang w:val="en-GB"/>
        </w:rPr>
      </w:pPr>
    </w:p>
    <w:p w14:paraId="3799C671" w14:textId="215EA2F6" w:rsidR="00AD7332" w:rsidRPr="006D4940" w:rsidRDefault="00AD7332" w:rsidP="009F735A">
      <w:pPr>
        <w:pStyle w:val="Paragrafoelenco"/>
        <w:rPr>
          <w:sz w:val="28"/>
          <w:szCs w:val="28"/>
          <w:lang w:val="en-GB"/>
        </w:rPr>
      </w:pPr>
    </w:p>
    <w:p w14:paraId="469E7CE7" w14:textId="492A72F9" w:rsidR="00AD7332" w:rsidRPr="006D4940" w:rsidRDefault="00AD7332" w:rsidP="009F735A">
      <w:pPr>
        <w:pStyle w:val="Paragrafoelenco"/>
        <w:rPr>
          <w:sz w:val="28"/>
          <w:szCs w:val="28"/>
          <w:lang w:val="en-GB"/>
        </w:rPr>
      </w:pPr>
    </w:p>
    <w:p w14:paraId="7C89981D" w14:textId="77777777" w:rsidR="00AD7332" w:rsidRPr="006D4940" w:rsidRDefault="00AD7332" w:rsidP="009F735A">
      <w:pPr>
        <w:pStyle w:val="Paragrafoelenco"/>
        <w:rPr>
          <w:sz w:val="28"/>
          <w:szCs w:val="28"/>
          <w:lang w:val="en-GB"/>
        </w:rPr>
      </w:pPr>
    </w:p>
    <w:p w14:paraId="5520D67F" w14:textId="228129D7" w:rsidR="009F735A" w:rsidRDefault="006216CB" w:rsidP="006216CB">
      <w:pPr>
        <w:rPr>
          <w:sz w:val="28"/>
          <w:szCs w:val="28"/>
        </w:rPr>
      </w:pPr>
      <w:proofErr w:type="spellStart"/>
      <w:r>
        <w:rPr>
          <w:sz w:val="28"/>
          <w:szCs w:val="28"/>
        </w:rPr>
        <w:lastRenderedPageBreak/>
        <w:t>References</w:t>
      </w:r>
      <w:proofErr w:type="spellEnd"/>
    </w:p>
    <w:p w14:paraId="40215FE9"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rPr>
        <w:t>Al-</w:t>
      </w:r>
      <w:proofErr w:type="spellStart"/>
      <w:r w:rsidRPr="00F544FE">
        <w:rPr>
          <w:sz w:val="28"/>
          <w:szCs w:val="28"/>
        </w:rPr>
        <w:t>Rahmi</w:t>
      </w:r>
      <w:proofErr w:type="spellEnd"/>
      <w:r w:rsidRPr="00F544FE">
        <w:rPr>
          <w:sz w:val="28"/>
          <w:szCs w:val="28"/>
        </w:rPr>
        <w:t xml:space="preserve">, W., </w:t>
      </w:r>
      <w:proofErr w:type="spellStart"/>
      <w:r w:rsidRPr="00F544FE">
        <w:rPr>
          <w:sz w:val="28"/>
          <w:szCs w:val="28"/>
        </w:rPr>
        <w:t>Aldraiweesh</w:t>
      </w:r>
      <w:proofErr w:type="spellEnd"/>
      <w:r w:rsidRPr="00F544FE">
        <w:rPr>
          <w:sz w:val="28"/>
          <w:szCs w:val="28"/>
        </w:rPr>
        <w:t xml:space="preserve">, A., </w:t>
      </w:r>
      <w:proofErr w:type="spellStart"/>
      <w:r w:rsidRPr="00F544FE">
        <w:rPr>
          <w:sz w:val="28"/>
          <w:szCs w:val="28"/>
        </w:rPr>
        <w:t>Yahaya</w:t>
      </w:r>
      <w:proofErr w:type="spellEnd"/>
      <w:r w:rsidRPr="00F544FE">
        <w:rPr>
          <w:sz w:val="28"/>
          <w:szCs w:val="28"/>
        </w:rPr>
        <w:t xml:space="preserve">, N., Kamin, Y. B., &amp; Zeki, A. M. (2019). </w:t>
      </w:r>
      <w:r w:rsidRPr="00F544FE">
        <w:rPr>
          <w:sz w:val="28"/>
          <w:szCs w:val="28"/>
          <w:lang w:val="en-GB"/>
        </w:rPr>
        <w:t>Massive open online courses (MOOCs): Data on higher education. </w:t>
      </w:r>
      <w:r w:rsidRPr="00F544FE">
        <w:rPr>
          <w:i/>
          <w:iCs/>
          <w:sz w:val="28"/>
          <w:szCs w:val="28"/>
          <w:lang w:val="en-GB"/>
        </w:rPr>
        <w:t>Data in brief</w:t>
      </w:r>
      <w:r w:rsidRPr="00F544FE">
        <w:rPr>
          <w:sz w:val="28"/>
          <w:szCs w:val="28"/>
          <w:lang w:val="en-GB"/>
        </w:rPr>
        <w:t>, </w:t>
      </w:r>
      <w:r w:rsidRPr="00F544FE">
        <w:rPr>
          <w:i/>
          <w:iCs/>
          <w:sz w:val="28"/>
          <w:szCs w:val="28"/>
          <w:lang w:val="en-GB"/>
        </w:rPr>
        <w:t>22</w:t>
      </w:r>
      <w:r w:rsidRPr="00F544FE">
        <w:rPr>
          <w:sz w:val="28"/>
          <w:szCs w:val="28"/>
          <w:lang w:val="en-GB"/>
        </w:rPr>
        <w:t xml:space="preserve">, 118-125. </w:t>
      </w:r>
      <w:hyperlink r:id="rId12" w:history="1">
        <w:r w:rsidRPr="00F544FE">
          <w:rPr>
            <w:rStyle w:val="Collegamentoipertestuale"/>
            <w:sz w:val="28"/>
            <w:szCs w:val="28"/>
            <w:lang w:val="en-GB"/>
          </w:rPr>
          <w:t>https://doi.org/10.1016/j.dib.2018.11.139</w:t>
        </w:r>
      </w:hyperlink>
      <w:r w:rsidRPr="00F544FE">
        <w:rPr>
          <w:sz w:val="28"/>
          <w:szCs w:val="28"/>
          <w:lang w:val="en-GB"/>
        </w:rPr>
        <w:t xml:space="preserve"> </w:t>
      </w:r>
    </w:p>
    <w:p w14:paraId="5B6932E0" w14:textId="77777777" w:rsidR="00F544FE" w:rsidRPr="00F544FE" w:rsidRDefault="00F544FE" w:rsidP="00F544FE">
      <w:pPr>
        <w:pStyle w:val="Paragrafoelenco"/>
        <w:numPr>
          <w:ilvl w:val="0"/>
          <w:numId w:val="2"/>
        </w:numPr>
        <w:ind w:left="426" w:hanging="426"/>
        <w:rPr>
          <w:sz w:val="28"/>
          <w:szCs w:val="28"/>
        </w:rPr>
      </w:pPr>
      <w:proofErr w:type="spellStart"/>
      <w:r w:rsidRPr="00F544FE">
        <w:rPr>
          <w:sz w:val="28"/>
          <w:szCs w:val="28"/>
          <w:lang w:val="en-GB"/>
        </w:rPr>
        <w:t>Altalhi</w:t>
      </w:r>
      <w:proofErr w:type="spellEnd"/>
      <w:r w:rsidRPr="00F544FE">
        <w:rPr>
          <w:sz w:val="28"/>
          <w:szCs w:val="28"/>
          <w:lang w:val="en-GB"/>
        </w:rPr>
        <w:t>, M. (2021). Toward a model for acceptance of MOOCs in higher education: the modified UTAUT model for Saudi Arabia. </w:t>
      </w:r>
      <w:proofErr w:type="spellStart"/>
      <w:r w:rsidRPr="00F544FE">
        <w:rPr>
          <w:i/>
          <w:iCs/>
          <w:sz w:val="28"/>
          <w:szCs w:val="28"/>
        </w:rPr>
        <w:t>Education</w:t>
      </w:r>
      <w:proofErr w:type="spellEnd"/>
      <w:r w:rsidRPr="00F544FE">
        <w:rPr>
          <w:i/>
          <w:iCs/>
          <w:sz w:val="28"/>
          <w:szCs w:val="28"/>
        </w:rPr>
        <w:t xml:space="preserve"> and Information Technologies</w:t>
      </w:r>
      <w:r w:rsidRPr="00F544FE">
        <w:rPr>
          <w:sz w:val="28"/>
          <w:szCs w:val="28"/>
        </w:rPr>
        <w:t>, </w:t>
      </w:r>
      <w:r w:rsidRPr="00F544FE">
        <w:rPr>
          <w:i/>
          <w:iCs/>
          <w:sz w:val="28"/>
          <w:szCs w:val="28"/>
        </w:rPr>
        <w:t>26</w:t>
      </w:r>
      <w:r w:rsidRPr="00F544FE">
        <w:rPr>
          <w:sz w:val="28"/>
          <w:szCs w:val="28"/>
        </w:rPr>
        <w:t xml:space="preserve">(2), 1589-1605. </w:t>
      </w:r>
      <w:hyperlink r:id="rId13" w:history="1">
        <w:r w:rsidRPr="00F544FE">
          <w:rPr>
            <w:rStyle w:val="Collegamentoipertestuale"/>
            <w:sz w:val="28"/>
            <w:szCs w:val="28"/>
          </w:rPr>
          <w:t>https://doi.org/10.1007/s10639-020-10317-x</w:t>
        </w:r>
      </w:hyperlink>
      <w:r w:rsidRPr="00F544FE">
        <w:rPr>
          <w:sz w:val="28"/>
          <w:szCs w:val="28"/>
        </w:rPr>
        <w:t xml:space="preserve"> </w:t>
      </w:r>
    </w:p>
    <w:p w14:paraId="6DD1B548" w14:textId="77777777" w:rsidR="00F544FE" w:rsidRPr="00F544FE" w:rsidRDefault="00F544FE" w:rsidP="00F544FE">
      <w:pPr>
        <w:pStyle w:val="Paragrafoelenco"/>
        <w:numPr>
          <w:ilvl w:val="0"/>
          <w:numId w:val="2"/>
        </w:numPr>
        <w:ind w:left="426" w:hanging="426"/>
        <w:rPr>
          <w:sz w:val="28"/>
          <w:szCs w:val="28"/>
          <w:lang w:val="en-GB"/>
        </w:rPr>
      </w:pPr>
      <w:proofErr w:type="spellStart"/>
      <w:r w:rsidRPr="00F544FE">
        <w:rPr>
          <w:sz w:val="28"/>
          <w:szCs w:val="28"/>
          <w:lang w:val="en-GB"/>
        </w:rPr>
        <w:t>Andone</w:t>
      </w:r>
      <w:proofErr w:type="spellEnd"/>
      <w:r w:rsidRPr="00F544FE">
        <w:rPr>
          <w:sz w:val="28"/>
          <w:szCs w:val="28"/>
          <w:lang w:val="en-GB"/>
        </w:rPr>
        <w:t xml:space="preserve">, D., &amp; </w:t>
      </w:r>
      <w:proofErr w:type="spellStart"/>
      <w:r w:rsidRPr="00F544FE">
        <w:rPr>
          <w:sz w:val="28"/>
          <w:szCs w:val="28"/>
          <w:lang w:val="en-GB"/>
        </w:rPr>
        <w:t>Mihaescu</w:t>
      </w:r>
      <w:proofErr w:type="spellEnd"/>
      <w:r w:rsidRPr="00F544FE">
        <w:rPr>
          <w:sz w:val="28"/>
          <w:szCs w:val="28"/>
          <w:lang w:val="en-GB"/>
        </w:rPr>
        <w:t xml:space="preserve">, V. (2018, September). Blending </w:t>
      </w:r>
      <w:proofErr w:type="spellStart"/>
      <w:r w:rsidRPr="00F544FE">
        <w:rPr>
          <w:sz w:val="28"/>
          <w:szCs w:val="28"/>
          <w:lang w:val="en-GB"/>
        </w:rPr>
        <w:t>moocs</w:t>
      </w:r>
      <w:proofErr w:type="spellEnd"/>
      <w:r w:rsidRPr="00F544FE">
        <w:rPr>
          <w:sz w:val="28"/>
          <w:szCs w:val="28"/>
          <w:lang w:val="en-GB"/>
        </w:rPr>
        <w:t xml:space="preserve"> into higher education courses-a case study. In </w:t>
      </w:r>
      <w:r w:rsidRPr="00F544FE">
        <w:rPr>
          <w:i/>
          <w:iCs/>
          <w:sz w:val="28"/>
          <w:szCs w:val="28"/>
          <w:lang w:val="en-GB"/>
        </w:rPr>
        <w:t xml:space="preserve">2018 Learning </w:t>
      </w:r>
      <w:proofErr w:type="gramStart"/>
      <w:r w:rsidRPr="00F544FE">
        <w:rPr>
          <w:i/>
          <w:iCs/>
          <w:sz w:val="28"/>
          <w:szCs w:val="28"/>
          <w:lang w:val="en-GB"/>
        </w:rPr>
        <w:t>With</w:t>
      </w:r>
      <w:proofErr w:type="gramEnd"/>
      <w:r w:rsidRPr="00F544FE">
        <w:rPr>
          <w:i/>
          <w:iCs/>
          <w:sz w:val="28"/>
          <w:szCs w:val="28"/>
          <w:lang w:val="en-GB"/>
        </w:rPr>
        <w:t xml:space="preserve"> MOOCS (LWMOOCS)</w:t>
      </w:r>
      <w:r w:rsidRPr="00F544FE">
        <w:rPr>
          <w:sz w:val="28"/>
          <w:szCs w:val="28"/>
          <w:lang w:val="en-GB"/>
        </w:rPr>
        <w:t> (pp. 134-136). IEEE.</w:t>
      </w:r>
    </w:p>
    <w:p w14:paraId="2124794E" w14:textId="77777777" w:rsidR="00F544FE" w:rsidRPr="00F544FE" w:rsidRDefault="00F544FE" w:rsidP="00F544FE">
      <w:pPr>
        <w:pStyle w:val="Paragrafoelenco"/>
        <w:numPr>
          <w:ilvl w:val="0"/>
          <w:numId w:val="2"/>
        </w:numPr>
        <w:ind w:left="426" w:hanging="426"/>
        <w:rPr>
          <w:sz w:val="28"/>
          <w:szCs w:val="28"/>
        </w:rPr>
      </w:pPr>
      <w:proofErr w:type="spellStart"/>
      <w:r w:rsidRPr="00F544FE">
        <w:rPr>
          <w:sz w:val="28"/>
          <w:szCs w:val="28"/>
        </w:rPr>
        <w:t>Blairon</w:t>
      </w:r>
      <w:proofErr w:type="spellEnd"/>
      <w:r w:rsidRPr="00F544FE">
        <w:rPr>
          <w:sz w:val="28"/>
          <w:szCs w:val="28"/>
        </w:rPr>
        <w:t>, C. T. (2020). </w:t>
      </w:r>
      <w:proofErr w:type="spellStart"/>
      <w:r w:rsidRPr="00F544FE">
        <w:rPr>
          <w:i/>
          <w:iCs/>
          <w:sz w:val="28"/>
          <w:szCs w:val="28"/>
        </w:rPr>
        <w:t>Mooc</w:t>
      </w:r>
      <w:proofErr w:type="spellEnd"/>
      <w:r w:rsidRPr="00F544FE">
        <w:rPr>
          <w:i/>
          <w:iCs/>
          <w:sz w:val="28"/>
          <w:szCs w:val="28"/>
        </w:rPr>
        <w:t xml:space="preserve">: engagement et </w:t>
      </w:r>
      <w:proofErr w:type="spellStart"/>
      <w:r w:rsidRPr="00F544FE">
        <w:rPr>
          <w:i/>
          <w:iCs/>
          <w:sz w:val="28"/>
          <w:szCs w:val="28"/>
        </w:rPr>
        <w:t>apprentissage</w:t>
      </w:r>
      <w:proofErr w:type="spellEnd"/>
      <w:r w:rsidRPr="00F544FE">
        <w:rPr>
          <w:i/>
          <w:iCs/>
          <w:sz w:val="28"/>
          <w:szCs w:val="28"/>
        </w:rPr>
        <w:t>: L'</w:t>
      </w:r>
      <w:proofErr w:type="spellStart"/>
      <w:r w:rsidRPr="00F544FE">
        <w:rPr>
          <w:i/>
          <w:iCs/>
          <w:sz w:val="28"/>
          <w:szCs w:val="28"/>
        </w:rPr>
        <w:t>ingénierie</w:t>
      </w:r>
      <w:proofErr w:type="spellEnd"/>
      <w:r w:rsidRPr="00F544FE">
        <w:rPr>
          <w:i/>
          <w:iCs/>
          <w:sz w:val="28"/>
          <w:szCs w:val="28"/>
        </w:rPr>
        <w:t xml:space="preserve"> </w:t>
      </w:r>
      <w:proofErr w:type="spellStart"/>
      <w:r w:rsidRPr="00F544FE">
        <w:rPr>
          <w:i/>
          <w:iCs/>
          <w:sz w:val="28"/>
          <w:szCs w:val="28"/>
        </w:rPr>
        <w:t>pédagogique</w:t>
      </w:r>
      <w:proofErr w:type="spellEnd"/>
      <w:r w:rsidRPr="00F544FE">
        <w:rPr>
          <w:i/>
          <w:iCs/>
          <w:sz w:val="28"/>
          <w:szCs w:val="28"/>
        </w:rPr>
        <w:t xml:space="preserve"> </w:t>
      </w:r>
      <w:proofErr w:type="spellStart"/>
      <w:r w:rsidRPr="00F544FE">
        <w:rPr>
          <w:i/>
          <w:iCs/>
          <w:sz w:val="28"/>
          <w:szCs w:val="28"/>
        </w:rPr>
        <w:t>au</w:t>
      </w:r>
      <w:proofErr w:type="spellEnd"/>
      <w:r w:rsidRPr="00F544FE">
        <w:rPr>
          <w:i/>
          <w:iCs/>
          <w:sz w:val="28"/>
          <w:szCs w:val="28"/>
        </w:rPr>
        <w:t xml:space="preserve"> service de l'</w:t>
      </w:r>
      <w:proofErr w:type="spellStart"/>
      <w:r w:rsidRPr="00F544FE">
        <w:rPr>
          <w:i/>
          <w:iCs/>
          <w:sz w:val="28"/>
          <w:szCs w:val="28"/>
        </w:rPr>
        <w:t>apprenance</w:t>
      </w:r>
      <w:proofErr w:type="spellEnd"/>
      <w:r w:rsidRPr="00F544FE">
        <w:rPr>
          <w:sz w:val="28"/>
          <w:szCs w:val="28"/>
        </w:rPr>
        <w:t xml:space="preserve">. </w:t>
      </w:r>
      <w:proofErr w:type="spellStart"/>
      <w:r w:rsidRPr="00F544FE">
        <w:rPr>
          <w:sz w:val="28"/>
          <w:szCs w:val="28"/>
        </w:rPr>
        <w:t>Editions</w:t>
      </w:r>
      <w:proofErr w:type="spellEnd"/>
      <w:r w:rsidRPr="00F544FE">
        <w:rPr>
          <w:sz w:val="28"/>
          <w:szCs w:val="28"/>
        </w:rPr>
        <w:t xml:space="preserve"> L'Harmattan.</w:t>
      </w:r>
    </w:p>
    <w:p w14:paraId="0F4E596A"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rPr>
        <w:t xml:space="preserve">Di Berardino, D., &amp; Corsi, C. (2018). </w:t>
      </w:r>
      <w:r w:rsidRPr="00F544FE">
        <w:rPr>
          <w:sz w:val="28"/>
          <w:szCs w:val="28"/>
          <w:lang w:val="en-GB"/>
        </w:rPr>
        <w:t>A quality evaluation approach to disclosing third mission activities and intellectual capital in Italian universities. </w:t>
      </w:r>
      <w:r w:rsidRPr="00F544FE">
        <w:rPr>
          <w:i/>
          <w:iCs/>
          <w:sz w:val="28"/>
          <w:szCs w:val="28"/>
          <w:lang w:val="en-GB"/>
        </w:rPr>
        <w:t>Journal of Intellectual Capital</w:t>
      </w:r>
      <w:r w:rsidRPr="00F544FE">
        <w:rPr>
          <w:sz w:val="28"/>
          <w:szCs w:val="28"/>
          <w:lang w:val="en-GB"/>
        </w:rPr>
        <w:t xml:space="preserve">. </w:t>
      </w:r>
      <w:hyperlink r:id="rId14" w:tgtFrame="_blank" w:history="1">
        <w:r w:rsidRPr="00F544FE">
          <w:rPr>
            <w:rStyle w:val="Collegamentoipertestuale"/>
            <w:sz w:val="28"/>
            <w:szCs w:val="28"/>
            <w:lang w:val="en-GB"/>
          </w:rPr>
          <w:t>https://doi.org/10.1108/JIC-02-2017-0042</w:t>
        </w:r>
      </w:hyperlink>
      <w:r w:rsidRPr="00F544FE">
        <w:rPr>
          <w:sz w:val="28"/>
          <w:szCs w:val="28"/>
          <w:lang w:val="en-GB"/>
        </w:rPr>
        <w:t xml:space="preserve"> </w:t>
      </w:r>
    </w:p>
    <w:p w14:paraId="4BC8F433"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lang w:val="en-GB"/>
        </w:rPr>
        <w:t>Ebner, M., Schön, S., &amp; Braun, C. (2020). More than a MOOC—seven learning and teaching scenarios to use MOOCs in Higher Education and Beyond. In </w:t>
      </w:r>
      <w:r w:rsidRPr="00F544FE">
        <w:rPr>
          <w:i/>
          <w:iCs/>
          <w:sz w:val="28"/>
          <w:szCs w:val="28"/>
          <w:lang w:val="en-GB"/>
        </w:rPr>
        <w:t>Emerging Technologies and Pedagogies in the Curriculum</w:t>
      </w:r>
      <w:r w:rsidRPr="00F544FE">
        <w:rPr>
          <w:sz w:val="28"/>
          <w:szCs w:val="28"/>
          <w:lang w:val="en-GB"/>
        </w:rPr>
        <w:t xml:space="preserve"> (pp. 75-87). Springer, Singapore. </w:t>
      </w:r>
      <w:hyperlink r:id="rId15" w:history="1">
        <w:r w:rsidRPr="00F544FE">
          <w:rPr>
            <w:rStyle w:val="Collegamentoipertestuale"/>
            <w:sz w:val="28"/>
            <w:szCs w:val="28"/>
            <w:lang w:val="en-GB"/>
          </w:rPr>
          <w:t>https://doi.org/10.1007/978-981-15-0618-5_5</w:t>
        </w:r>
      </w:hyperlink>
      <w:r w:rsidRPr="00F544FE">
        <w:rPr>
          <w:sz w:val="28"/>
          <w:szCs w:val="28"/>
          <w:lang w:val="en-GB"/>
        </w:rPr>
        <w:t xml:space="preserve"> </w:t>
      </w:r>
    </w:p>
    <w:p w14:paraId="774D274F"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lang w:val="en-GB"/>
        </w:rPr>
        <w:t>Fairburn, C. G., &amp; Patel, V. (2017). The impact of digital technology on psychological treatments and their dissemination. </w:t>
      </w:r>
      <w:r w:rsidRPr="00F544FE">
        <w:rPr>
          <w:i/>
          <w:iCs/>
          <w:sz w:val="28"/>
          <w:szCs w:val="28"/>
          <w:lang w:val="en-GB"/>
        </w:rPr>
        <w:t>Behaviour research and therapy</w:t>
      </w:r>
      <w:r w:rsidRPr="00F544FE">
        <w:rPr>
          <w:sz w:val="28"/>
          <w:szCs w:val="28"/>
          <w:lang w:val="en-GB"/>
        </w:rPr>
        <w:t>, </w:t>
      </w:r>
      <w:r w:rsidRPr="00F544FE">
        <w:rPr>
          <w:i/>
          <w:iCs/>
          <w:sz w:val="28"/>
          <w:szCs w:val="28"/>
          <w:lang w:val="en-GB"/>
        </w:rPr>
        <w:t>88</w:t>
      </w:r>
      <w:r w:rsidRPr="00F544FE">
        <w:rPr>
          <w:sz w:val="28"/>
          <w:szCs w:val="28"/>
          <w:lang w:val="en-GB"/>
        </w:rPr>
        <w:t xml:space="preserve">, 19-25. </w:t>
      </w:r>
      <w:hyperlink r:id="rId16" w:history="1">
        <w:r w:rsidRPr="00F544FE">
          <w:rPr>
            <w:rStyle w:val="Collegamentoipertestuale"/>
            <w:sz w:val="28"/>
            <w:szCs w:val="28"/>
            <w:lang w:val="en-GB"/>
          </w:rPr>
          <w:t>https://doi.org/10.1016/j.brat.2016.08.012</w:t>
        </w:r>
      </w:hyperlink>
      <w:r w:rsidRPr="00F544FE">
        <w:rPr>
          <w:sz w:val="28"/>
          <w:szCs w:val="28"/>
          <w:lang w:val="en-GB"/>
        </w:rPr>
        <w:t xml:space="preserve"> </w:t>
      </w:r>
    </w:p>
    <w:p w14:paraId="65E9F948" w14:textId="77777777" w:rsidR="00F544FE" w:rsidRPr="00F544FE" w:rsidRDefault="00F544FE" w:rsidP="00F544FE">
      <w:pPr>
        <w:pStyle w:val="Paragrafoelenco"/>
        <w:numPr>
          <w:ilvl w:val="0"/>
          <w:numId w:val="2"/>
        </w:numPr>
        <w:ind w:left="426" w:hanging="426"/>
        <w:rPr>
          <w:sz w:val="28"/>
          <w:szCs w:val="28"/>
        </w:rPr>
      </w:pPr>
      <w:proofErr w:type="spellStart"/>
      <w:r w:rsidRPr="00F544FE">
        <w:rPr>
          <w:sz w:val="28"/>
          <w:szCs w:val="28"/>
        </w:rPr>
        <w:t>Frondizi</w:t>
      </w:r>
      <w:proofErr w:type="spellEnd"/>
      <w:r w:rsidRPr="00F544FE">
        <w:rPr>
          <w:sz w:val="28"/>
          <w:szCs w:val="28"/>
        </w:rPr>
        <w:t xml:space="preserve">, R., Fantauzzi, C., Colasanti, N., &amp; Fiorani, G. (2019). </w:t>
      </w:r>
      <w:r w:rsidRPr="00F544FE">
        <w:rPr>
          <w:sz w:val="28"/>
          <w:szCs w:val="28"/>
          <w:lang w:val="en-GB"/>
        </w:rPr>
        <w:t>The evaluation of universities’ third mission and intellectual capital: Theoretical analysis and application to Italy. </w:t>
      </w:r>
      <w:proofErr w:type="spellStart"/>
      <w:r w:rsidRPr="00F544FE">
        <w:rPr>
          <w:i/>
          <w:iCs/>
          <w:sz w:val="28"/>
          <w:szCs w:val="28"/>
        </w:rPr>
        <w:t>Sustainability</w:t>
      </w:r>
      <w:proofErr w:type="spellEnd"/>
      <w:r w:rsidRPr="00F544FE">
        <w:rPr>
          <w:sz w:val="28"/>
          <w:szCs w:val="28"/>
        </w:rPr>
        <w:t>, </w:t>
      </w:r>
      <w:r w:rsidRPr="00F544FE">
        <w:rPr>
          <w:i/>
          <w:iCs/>
          <w:sz w:val="28"/>
          <w:szCs w:val="28"/>
        </w:rPr>
        <w:t>11</w:t>
      </w:r>
      <w:r w:rsidRPr="00F544FE">
        <w:rPr>
          <w:sz w:val="28"/>
          <w:szCs w:val="28"/>
        </w:rPr>
        <w:t xml:space="preserve">(12), 3455. </w:t>
      </w:r>
      <w:hyperlink r:id="rId17" w:tgtFrame="_blank" w:history="1">
        <w:r w:rsidRPr="00F544FE">
          <w:rPr>
            <w:rStyle w:val="Collegamentoipertestuale"/>
            <w:sz w:val="28"/>
            <w:szCs w:val="28"/>
          </w:rPr>
          <w:t>https://doi.org/10.3390/su11123455</w:t>
        </w:r>
      </w:hyperlink>
      <w:r w:rsidRPr="00F544FE">
        <w:rPr>
          <w:sz w:val="28"/>
          <w:szCs w:val="28"/>
        </w:rPr>
        <w:t xml:space="preserve"> </w:t>
      </w:r>
    </w:p>
    <w:p w14:paraId="5C0D3B76"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rPr>
        <w:t xml:space="preserve">García, R. A. G., </w:t>
      </w:r>
      <w:proofErr w:type="spellStart"/>
      <w:r w:rsidRPr="00F544FE">
        <w:rPr>
          <w:sz w:val="28"/>
          <w:szCs w:val="28"/>
        </w:rPr>
        <w:t>Martínez</w:t>
      </w:r>
      <w:proofErr w:type="spellEnd"/>
      <w:r w:rsidRPr="00F544FE">
        <w:rPr>
          <w:sz w:val="28"/>
          <w:szCs w:val="28"/>
        </w:rPr>
        <w:t xml:space="preserve">, K. I. M., de Santos, K. E. A., Cervantes, J. A. S., &amp; Pérez, M. A. P. (2016). </w:t>
      </w:r>
      <w:r w:rsidRPr="00F544FE">
        <w:rPr>
          <w:sz w:val="28"/>
          <w:szCs w:val="28"/>
          <w:lang w:val="en-GB"/>
        </w:rPr>
        <w:t>Therapy reports through a supervision model using MOOCs. In </w:t>
      </w:r>
      <w:r w:rsidRPr="00F544FE">
        <w:rPr>
          <w:i/>
          <w:iCs/>
          <w:sz w:val="28"/>
          <w:szCs w:val="28"/>
          <w:lang w:val="en-GB"/>
        </w:rPr>
        <w:t>User-</w:t>
      </w:r>
      <w:proofErr w:type="spellStart"/>
      <w:r w:rsidRPr="00F544FE">
        <w:rPr>
          <w:i/>
          <w:iCs/>
          <w:sz w:val="28"/>
          <w:szCs w:val="28"/>
          <w:lang w:val="en-GB"/>
        </w:rPr>
        <w:t>centered</w:t>
      </w:r>
      <w:proofErr w:type="spellEnd"/>
      <w:r w:rsidRPr="00F544FE">
        <w:rPr>
          <w:i/>
          <w:iCs/>
          <w:sz w:val="28"/>
          <w:szCs w:val="28"/>
          <w:lang w:val="en-GB"/>
        </w:rPr>
        <w:t xml:space="preserve"> design strategies for massive open online courses (MOOCs)</w:t>
      </w:r>
      <w:r w:rsidRPr="00F544FE">
        <w:rPr>
          <w:sz w:val="28"/>
          <w:szCs w:val="28"/>
          <w:lang w:val="en-GB"/>
        </w:rPr>
        <w:t xml:space="preserve"> (pp. 272-286). IGI Global. </w:t>
      </w:r>
      <w:hyperlink r:id="rId18" w:history="1">
        <w:r w:rsidRPr="00F544FE">
          <w:rPr>
            <w:rStyle w:val="Collegamentoipertestuale"/>
            <w:sz w:val="28"/>
            <w:szCs w:val="28"/>
            <w:lang w:val="en-GB"/>
          </w:rPr>
          <w:t>https://doi.org/10.4018/978-1-4666-9743-0.ch016</w:t>
        </w:r>
      </w:hyperlink>
      <w:r w:rsidRPr="00F544FE">
        <w:rPr>
          <w:sz w:val="28"/>
          <w:szCs w:val="28"/>
          <w:lang w:val="en-GB"/>
        </w:rPr>
        <w:t xml:space="preserve"> </w:t>
      </w:r>
    </w:p>
    <w:p w14:paraId="02AF04D3"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lang w:val="en-GB"/>
        </w:rPr>
        <w:t>Hodge, R. (2016). Adapting a MOOC for Research: Lessons Learned from the First Presentation of" Literature and Mental Health: Reading for Wellbeing". </w:t>
      </w:r>
      <w:r w:rsidRPr="00F544FE">
        <w:rPr>
          <w:i/>
          <w:iCs/>
          <w:sz w:val="28"/>
          <w:szCs w:val="28"/>
          <w:lang w:val="en-GB"/>
        </w:rPr>
        <w:t>Journal of Interactive Media in Education</w:t>
      </w:r>
      <w:r w:rsidRPr="00F544FE">
        <w:rPr>
          <w:sz w:val="28"/>
          <w:szCs w:val="28"/>
          <w:lang w:val="en-GB"/>
        </w:rPr>
        <w:t>, </w:t>
      </w:r>
      <w:r w:rsidRPr="00F544FE">
        <w:rPr>
          <w:i/>
          <w:iCs/>
          <w:sz w:val="28"/>
          <w:szCs w:val="28"/>
          <w:lang w:val="en-GB"/>
        </w:rPr>
        <w:t>2016</w:t>
      </w:r>
      <w:r w:rsidRPr="00F544FE">
        <w:rPr>
          <w:sz w:val="28"/>
          <w:szCs w:val="28"/>
          <w:lang w:val="en-GB"/>
        </w:rPr>
        <w:t xml:space="preserve">(1). </w:t>
      </w:r>
      <w:hyperlink r:id="rId19" w:history="1">
        <w:r w:rsidRPr="00F544FE">
          <w:rPr>
            <w:rStyle w:val="Collegamentoipertestuale"/>
            <w:sz w:val="28"/>
            <w:szCs w:val="28"/>
            <w:lang w:val="en-GB"/>
          </w:rPr>
          <w:t>https://doi.org/10.5334/jime.428</w:t>
        </w:r>
      </w:hyperlink>
      <w:r w:rsidRPr="00F544FE">
        <w:rPr>
          <w:sz w:val="28"/>
          <w:szCs w:val="28"/>
          <w:lang w:val="en-GB"/>
        </w:rPr>
        <w:t xml:space="preserve"> </w:t>
      </w:r>
    </w:p>
    <w:p w14:paraId="0F58B5CC"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lang w:val="en-GB"/>
        </w:rPr>
        <w:t>Hwang, W. Y. (2017). A Student's Search for Meaning: The Creation of an Existential Therapy Models Course for Clinical Psychology Graduate Students.</w:t>
      </w:r>
    </w:p>
    <w:p w14:paraId="59430DDB"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lang w:val="en-GB"/>
        </w:rPr>
        <w:t>Li, Y. (2019, May). MOOCs in higher education: opportunities and challenges. In </w:t>
      </w:r>
      <w:r w:rsidRPr="00F544FE">
        <w:rPr>
          <w:i/>
          <w:iCs/>
          <w:sz w:val="28"/>
          <w:szCs w:val="28"/>
          <w:lang w:val="en-GB"/>
        </w:rPr>
        <w:t xml:space="preserve">2019 5th international conference on humanities and social science research </w:t>
      </w:r>
      <w:r w:rsidRPr="00F544FE">
        <w:rPr>
          <w:i/>
          <w:iCs/>
          <w:sz w:val="28"/>
          <w:szCs w:val="28"/>
          <w:lang w:val="en-GB"/>
        </w:rPr>
        <w:lastRenderedPageBreak/>
        <w:t>(ICHSSR 2019)</w:t>
      </w:r>
      <w:r w:rsidRPr="00F544FE">
        <w:rPr>
          <w:sz w:val="28"/>
          <w:szCs w:val="28"/>
          <w:lang w:val="en-GB"/>
        </w:rPr>
        <w:t xml:space="preserve"> (pp. 48-55). Atlantis Press. </w:t>
      </w:r>
      <w:hyperlink r:id="rId20" w:history="1">
        <w:r w:rsidRPr="00F544FE">
          <w:rPr>
            <w:rStyle w:val="Collegamentoipertestuale"/>
            <w:sz w:val="28"/>
            <w:szCs w:val="28"/>
            <w:lang w:val="en-GB"/>
          </w:rPr>
          <w:t>https://doi.org/10.2991/ichssr-19.2019.10</w:t>
        </w:r>
      </w:hyperlink>
      <w:r w:rsidRPr="00F544FE">
        <w:rPr>
          <w:sz w:val="28"/>
          <w:szCs w:val="28"/>
          <w:lang w:val="en-GB"/>
        </w:rPr>
        <w:t xml:space="preserve"> </w:t>
      </w:r>
    </w:p>
    <w:p w14:paraId="7C77649E"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lang w:val="en-GB"/>
        </w:rPr>
        <w:t>Liu, C. (2020). The adoption of e-learning beyond MOOCs for higher education. </w:t>
      </w:r>
      <w:r w:rsidRPr="00F544FE">
        <w:rPr>
          <w:i/>
          <w:iCs/>
          <w:sz w:val="28"/>
          <w:szCs w:val="28"/>
          <w:lang w:val="en-GB"/>
        </w:rPr>
        <w:t>International Journal of Accounting &amp; Information Management</w:t>
      </w:r>
      <w:r w:rsidRPr="00F544FE">
        <w:rPr>
          <w:sz w:val="28"/>
          <w:szCs w:val="28"/>
          <w:lang w:val="en-GB"/>
        </w:rPr>
        <w:t xml:space="preserve">. </w:t>
      </w:r>
      <w:hyperlink r:id="rId21" w:history="1">
        <w:r w:rsidRPr="00F544FE">
          <w:rPr>
            <w:rStyle w:val="Collegamentoipertestuale"/>
            <w:sz w:val="28"/>
            <w:szCs w:val="28"/>
            <w:lang w:val="en-GB"/>
          </w:rPr>
          <w:t>https://doi.org/10.1108/IJAIM-08-2020-0129</w:t>
        </w:r>
      </w:hyperlink>
      <w:r w:rsidRPr="00F544FE">
        <w:rPr>
          <w:sz w:val="28"/>
          <w:szCs w:val="28"/>
          <w:lang w:val="en-GB"/>
        </w:rPr>
        <w:t xml:space="preserve"> </w:t>
      </w:r>
    </w:p>
    <w:p w14:paraId="0B5C0E58"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rPr>
        <w:t xml:space="preserve">Loi, M., &amp; Di Guardo, M. C. (2015). </w:t>
      </w:r>
      <w:r w:rsidRPr="00F544FE">
        <w:rPr>
          <w:sz w:val="28"/>
          <w:szCs w:val="28"/>
          <w:lang w:val="en-GB"/>
        </w:rPr>
        <w:t>The third mission of universities: An investigation of the espoused values. </w:t>
      </w:r>
      <w:r w:rsidRPr="00F544FE">
        <w:rPr>
          <w:i/>
          <w:iCs/>
          <w:sz w:val="28"/>
          <w:szCs w:val="28"/>
          <w:lang w:val="en-GB"/>
        </w:rPr>
        <w:t>Science and Public Policy</w:t>
      </w:r>
      <w:r w:rsidRPr="00F544FE">
        <w:rPr>
          <w:sz w:val="28"/>
          <w:szCs w:val="28"/>
          <w:lang w:val="en-GB"/>
        </w:rPr>
        <w:t>, </w:t>
      </w:r>
      <w:r w:rsidRPr="00F544FE">
        <w:rPr>
          <w:i/>
          <w:iCs/>
          <w:sz w:val="28"/>
          <w:szCs w:val="28"/>
          <w:lang w:val="en-GB"/>
        </w:rPr>
        <w:t>42</w:t>
      </w:r>
      <w:r w:rsidRPr="00F544FE">
        <w:rPr>
          <w:sz w:val="28"/>
          <w:szCs w:val="28"/>
          <w:lang w:val="en-GB"/>
        </w:rPr>
        <w:t xml:space="preserve">(6), 855-870. </w:t>
      </w:r>
      <w:hyperlink r:id="rId22" w:history="1">
        <w:r w:rsidRPr="00F544FE">
          <w:rPr>
            <w:rStyle w:val="Collegamentoipertestuale"/>
            <w:sz w:val="28"/>
            <w:szCs w:val="28"/>
            <w:lang w:val="en-GB"/>
          </w:rPr>
          <w:t>https://doi.org/10.1093/scipol/scv012</w:t>
        </w:r>
      </w:hyperlink>
      <w:r w:rsidRPr="00F544FE">
        <w:rPr>
          <w:sz w:val="28"/>
          <w:szCs w:val="28"/>
          <w:lang w:val="en-GB"/>
        </w:rPr>
        <w:t xml:space="preserve"> </w:t>
      </w:r>
    </w:p>
    <w:p w14:paraId="659EECB4"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lang w:val="en-GB"/>
        </w:rPr>
        <w:t>Lu, M., Zhao, H., Guo, Y., Wang, K., &amp; Huang, Z. (2018, August). A review of the recent studies on MOOCs. In </w:t>
      </w:r>
      <w:r w:rsidRPr="00F544FE">
        <w:rPr>
          <w:i/>
          <w:iCs/>
          <w:sz w:val="28"/>
          <w:szCs w:val="28"/>
          <w:lang w:val="en-GB"/>
        </w:rPr>
        <w:t>2018 13th International Conference on Computer Science &amp; Education (ICCSE)</w:t>
      </w:r>
      <w:r w:rsidRPr="00F544FE">
        <w:rPr>
          <w:sz w:val="28"/>
          <w:szCs w:val="28"/>
          <w:lang w:val="en-GB"/>
        </w:rPr>
        <w:t xml:space="preserve"> (pp. 1-5). IEEE. </w:t>
      </w:r>
      <w:hyperlink r:id="rId23" w:history="1">
        <w:r w:rsidRPr="00F544FE">
          <w:rPr>
            <w:rStyle w:val="Collegamentoipertestuale"/>
            <w:sz w:val="28"/>
            <w:szCs w:val="28"/>
            <w:lang w:val="en-GB"/>
          </w:rPr>
          <w:t>https://doi.org/10.1109/ICCSE.2018.8468793</w:t>
        </w:r>
      </w:hyperlink>
      <w:r w:rsidRPr="00F544FE">
        <w:rPr>
          <w:sz w:val="28"/>
          <w:szCs w:val="28"/>
          <w:lang w:val="en-GB"/>
        </w:rPr>
        <w:t xml:space="preserve"> </w:t>
      </w:r>
    </w:p>
    <w:p w14:paraId="1CEBB213" w14:textId="77777777" w:rsidR="00F544FE" w:rsidRPr="00F544FE" w:rsidRDefault="00F544FE" w:rsidP="00F544FE">
      <w:pPr>
        <w:pStyle w:val="Paragrafoelenco"/>
        <w:numPr>
          <w:ilvl w:val="0"/>
          <w:numId w:val="2"/>
        </w:numPr>
        <w:ind w:left="426" w:hanging="426"/>
        <w:rPr>
          <w:sz w:val="28"/>
          <w:szCs w:val="28"/>
        </w:rPr>
      </w:pPr>
      <w:proofErr w:type="spellStart"/>
      <w:r w:rsidRPr="00F544FE">
        <w:rPr>
          <w:sz w:val="28"/>
          <w:szCs w:val="28"/>
        </w:rPr>
        <w:t>Malhage</w:t>
      </w:r>
      <w:proofErr w:type="spellEnd"/>
      <w:r w:rsidRPr="00F544FE">
        <w:rPr>
          <w:sz w:val="28"/>
          <w:szCs w:val="28"/>
        </w:rPr>
        <w:t xml:space="preserve">, J. (2021). </w:t>
      </w:r>
      <w:proofErr w:type="spellStart"/>
      <w:r w:rsidRPr="00F544FE">
        <w:rPr>
          <w:sz w:val="28"/>
          <w:szCs w:val="28"/>
        </w:rPr>
        <w:t>Étude</w:t>
      </w:r>
      <w:proofErr w:type="spellEnd"/>
      <w:r w:rsidRPr="00F544FE">
        <w:rPr>
          <w:sz w:val="28"/>
          <w:szCs w:val="28"/>
        </w:rPr>
        <w:t xml:space="preserve"> </w:t>
      </w:r>
      <w:proofErr w:type="spellStart"/>
      <w:r w:rsidRPr="00F544FE">
        <w:rPr>
          <w:sz w:val="28"/>
          <w:szCs w:val="28"/>
        </w:rPr>
        <w:t>exploratoire</w:t>
      </w:r>
      <w:proofErr w:type="spellEnd"/>
      <w:r w:rsidRPr="00F544FE">
        <w:rPr>
          <w:sz w:val="28"/>
          <w:szCs w:val="28"/>
        </w:rPr>
        <w:t xml:space="preserve"> de la </w:t>
      </w:r>
      <w:proofErr w:type="spellStart"/>
      <w:r w:rsidRPr="00F544FE">
        <w:rPr>
          <w:sz w:val="28"/>
          <w:szCs w:val="28"/>
        </w:rPr>
        <w:t>qualité</w:t>
      </w:r>
      <w:proofErr w:type="spellEnd"/>
      <w:r w:rsidRPr="00F544FE">
        <w:rPr>
          <w:sz w:val="28"/>
          <w:szCs w:val="28"/>
        </w:rPr>
        <w:t xml:space="preserve"> de vie </w:t>
      </w:r>
      <w:proofErr w:type="spellStart"/>
      <w:r w:rsidRPr="00F544FE">
        <w:rPr>
          <w:sz w:val="28"/>
          <w:szCs w:val="28"/>
        </w:rPr>
        <w:t>des</w:t>
      </w:r>
      <w:proofErr w:type="spellEnd"/>
      <w:r w:rsidRPr="00F544FE">
        <w:rPr>
          <w:sz w:val="28"/>
          <w:szCs w:val="28"/>
        </w:rPr>
        <w:t xml:space="preserve"> </w:t>
      </w:r>
      <w:proofErr w:type="spellStart"/>
      <w:r w:rsidRPr="00F544FE">
        <w:rPr>
          <w:sz w:val="28"/>
          <w:szCs w:val="28"/>
        </w:rPr>
        <w:t>participants</w:t>
      </w:r>
      <w:proofErr w:type="spellEnd"/>
      <w:r w:rsidRPr="00F544FE">
        <w:rPr>
          <w:sz w:val="28"/>
          <w:szCs w:val="28"/>
        </w:rPr>
        <w:t xml:space="preserve"> </w:t>
      </w:r>
      <w:proofErr w:type="spellStart"/>
      <w:r w:rsidRPr="00F544FE">
        <w:rPr>
          <w:sz w:val="28"/>
          <w:szCs w:val="28"/>
        </w:rPr>
        <w:t>au</w:t>
      </w:r>
      <w:proofErr w:type="spellEnd"/>
      <w:r w:rsidRPr="00F544FE">
        <w:rPr>
          <w:sz w:val="28"/>
          <w:szCs w:val="28"/>
        </w:rPr>
        <w:t xml:space="preserve"> </w:t>
      </w:r>
      <w:proofErr w:type="spellStart"/>
      <w:r w:rsidRPr="00F544FE">
        <w:rPr>
          <w:sz w:val="28"/>
          <w:szCs w:val="28"/>
        </w:rPr>
        <w:t>Mooc</w:t>
      </w:r>
      <w:proofErr w:type="spellEnd"/>
      <w:r w:rsidRPr="00F544FE">
        <w:rPr>
          <w:sz w:val="28"/>
          <w:szCs w:val="28"/>
        </w:rPr>
        <w:t xml:space="preserve"> «Agir pour sa santé».</w:t>
      </w:r>
    </w:p>
    <w:p w14:paraId="191B3FF9" w14:textId="77777777" w:rsidR="00F544FE" w:rsidRPr="00F544FE" w:rsidRDefault="00F544FE" w:rsidP="00F544FE">
      <w:pPr>
        <w:pStyle w:val="Paragrafoelenco"/>
        <w:numPr>
          <w:ilvl w:val="0"/>
          <w:numId w:val="2"/>
        </w:numPr>
        <w:ind w:left="426" w:hanging="426"/>
        <w:rPr>
          <w:sz w:val="28"/>
          <w:szCs w:val="28"/>
          <w:lang w:val="en-GB"/>
        </w:rPr>
      </w:pPr>
      <w:r w:rsidRPr="00F544FE">
        <w:rPr>
          <w:sz w:val="28"/>
          <w:szCs w:val="28"/>
          <w:lang w:val="en-GB"/>
        </w:rPr>
        <w:t xml:space="preserve">Muñoz, R. F., Bunge, E. L., Chen, K., </w:t>
      </w:r>
      <w:proofErr w:type="spellStart"/>
      <w:r w:rsidRPr="00F544FE">
        <w:rPr>
          <w:sz w:val="28"/>
          <w:szCs w:val="28"/>
          <w:lang w:val="en-GB"/>
        </w:rPr>
        <w:t>Schueller</w:t>
      </w:r>
      <w:proofErr w:type="spellEnd"/>
      <w:r w:rsidRPr="00F544FE">
        <w:rPr>
          <w:sz w:val="28"/>
          <w:szCs w:val="28"/>
          <w:lang w:val="en-GB"/>
        </w:rPr>
        <w:t xml:space="preserve">, S. M., </w:t>
      </w:r>
      <w:proofErr w:type="spellStart"/>
      <w:r w:rsidRPr="00F544FE">
        <w:rPr>
          <w:sz w:val="28"/>
          <w:szCs w:val="28"/>
          <w:lang w:val="en-GB"/>
        </w:rPr>
        <w:t>Bravin</w:t>
      </w:r>
      <w:proofErr w:type="spellEnd"/>
      <w:r w:rsidRPr="00F544FE">
        <w:rPr>
          <w:sz w:val="28"/>
          <w:szCs w:val="28"/>
          <w:lang w:val="en-GB"/>
        </w:rPr>
        <w:t xml:space="preserve">, J. I., Shaughnessy, E. A., &amp; Pérez-Stable, E. J. (2016). Massive open online interventions: a novel model for delivering </w:t>
      </w:r>
      <w:proofErr w:type="spellStart"/>
      <w:r w:rsidRPr="00F544FE">
        <w:rPr>
          <w:sz w:val="28"/>
          <w:szCs w:val="28"/>
          <w:lang w:val="en-GB"/>
        </w:rPr>
        <w:t>behavioral</w:t>
      </w:r>
      <w:proofErr w:type="spellEnd"/>
      <w:r w:rsidRPr="00F544FE">
        <w:rPr>
          <w:sz w:val="28"/>
          <w:szCs w:val="28"/>
          <w:lang w:val="en-GB"/>
        </w:rPr>
        <w:t>-health services worldwide. </w:t>
      </w:r>
      <w:r w:rsidRPr="00F544FE">
        <w:rPr>
          <w:i/>
          <w:iCs/>
          <w:sz w:val="28"/>
          <w:szCs w:val="28"/>
          <w:lang w:val="en-GB"/>
        </w:rPr>
        <w:t>Clinical Psychological Science</w:t>
      </w:r>
      <w:r w:rsidRPr="00F544FE">
        <w:rPr>
          <w:sz w:val="28"/>
          <w:szCs w:val="28"/>
          <w:lang w:val="en-GB"/>
        </w:rPr>
        <w:t>, </w:t>
      </w:r>
      <w:r w:rsidRPr="00F544FE">
        <w:rPr>
          <w:i/>
          <w:iCs/>
          <w:sz w:val="28"/>
          <w:szCs w:val="28"/>
          <w:lang w:val="en-GB"/>
        </w:rPr>
        <w:t>4</w:t>
      </w:r>
      <w:r w:rsidRPr="00F544FE">
        <w:rPr>
          <w:sz w:val="28"/>
          <w:szCs w:val="28"/>
          <w:lang w:val="en-GB"/>
        </w:rPr>
        <w:t xml:space="preserve">(2), 194-205. </w:t>
      </w:r>
      <w:hyperlink r:id="rId24" w:history="1">
        <w:r w:rsidRPr="00F544FE">
          <w:rPr>
            <w:rStyle w:val="Collegamentoipertestuale"/>
            <w:sz w:val="28"/>
            <w:szCs w:val="28"/>
            <w:lang w:val="en-GB"/>
          </w:rPr>
          <w:t>https://doi.org/10.1177/2167702615583840</w:t>
        </w:r>
      </w:hyperlink>
      <w:r w:rsidRPr="00F544FE">
        <w:rPr>
          <w:sz w:val="28"/>
          <w:szCs w:val="28"/>
          <w:lang w:val="en-GB"/>
        </w:rPr>
        <w:t xml:space="preserve"> </w:t>
      </w:r>
    </w:p>
    <w:p w14:paraId="4571E85B" w14:textId="77777777" w:rsidR="00F544FE" w:rsidRPr="00F544FE" w:rsidRDefault="00F544FE" w:rsidP="00F544FE">
      <w:pPr>
        <w:pStyle w:val="Paragrafoelenco"/>
        <w:numPr>
          <w:ilvl w:val="0"/>
          <w:numId w:val="2"/>
        </w:numPr>
        <w:ind w:left="426" w:hanging="426"/>
        <w:rPr>
          <w:sz w:val="28"/>
          <w:szCs w:val="28"/>
          <w:lang w:val="en-GB"/>
        </w:rPr>
      </w:pPr>
      <w:proofErr w:type="spellStart"/>
      <w:r w:rsidRPr="00F544FE">
        <w:rPr>
          <w:sz w:val="28"/>
          <w:szCs w:val="28"/>
          <w:lang w:val="en-GB"/>
        </w:rPr>
        <w:t>Riehemann</w:t>
      </w:r>
      <w:proofErr w:type="spellEnd"/>
      <w:r w:rsidRPr="00F544FE">
        <w:rPr>
          <w:sz w:val="28"/>
          <w:szCs w:val="28"/>
          <w:lang w:val="en-GB"/>
        </w:rPr>
        <w:t xml:space="preserve">, J., &amp; </w:t>
      </w:r>
      <w:proofErr w:type="spellStart"/>
      <w:r w:rsidRPr="00F544FE">
        <w:rPr>
          <w:sz w:val="28"/>
          <w:szCs w:val="28"/>
          <w:lang w:val="en-GB"/>
        </w:rPr>
        <w:t>Jucks</w:t>
      </w:r>
      <w:proofErr w:type="spellEnd"/>
      <w:r w:rsidRPr="00F544FE">
        <w:rPr>
          <w:sz w:val="28"/>
          <w:szCs w:val="28"/>
          <w:lang w:val="en-GB"/>
        </w:rPr>
        <w:t>, R. (2018). “Address me personally!”: On the role of language styles in a MOOC. </w:t>
      </w:r>
      <w:r w:rsidRPr="00F544FE">
        <w:rPr>
          <w:i/>
          <w:iCs/>
          <w:sz w:val="28"/>
          <w:szCs w:val="28"/>
          <w:lang w:val="en-GB"/>
        </w:rPr>
        <w:t>Journal of Computer Assisted Learning</w:t>
      </w:r>
      <w:r w:rsidRPr="00F544FE">
        <w:rPr>
          <w:sz w:val="28"/>
          <w:szCs w:val="28"/>
          <w:lang w:val="en-GB"/>
        </w:rPr>
        <w:t>, </w:t>
      </w:r>
      <w:r w:rsidRPr="00F544FE">
        <w:rPr>
          <w:i/>
          <w:iCs/>
          <w:sz w:val="28"/>
          <w:szCs w:val="28"/>
          <w:lang w:val="en-GB"/>
        </w:rPr>
        <w:t>34</w:t>
      </w:r>
      <w:r w:rsidRPr="00F544FE">
        <w:rPr>
          <w:sz w:val="28"/>
          <w:szCs w:val="28"/>
          <w:lang w:val="en-GB"/>
        </w:rPr>
        <w:t xml:space="preserve">(6), 713-719. </w:t>
      </w:r>
      <w:hyperlink r:id="rId25" w:history="1">
        <w:r w:rsidRPr="00F544FE">
          <w:rPr>
            <w:rStyle w:val="Collegamentoipertestuale"/>
            <w:sz w:val="28"/>
            <w:szCs w:val="28"/>
            <w:lang w:val="en-GB"/>
          </w:rPr>
          <w:t>https://doi.org/10.1111/jcal.12278</w:t>
        </w:r>
      </w:hyperlink>
      <w:r w:rsidRPr="00F544FE">
        <w:rPr>
          <w:sz w:val="28"/>
          <w:szCs w:val="28"/>
          <w:lang w:val="en-GB"/>
        </w:rPr>
        <w:t xml:space="preserve"> </w:t>
      </w:r>
    </w:p>
    <w:p w14:paraId="3DEBCE0A" w14:textId="77777777" w:rsidR="00F544FE" w:rsidRPr="00F544FE" w:rsidRDefault="00F544FE" w:rsidP="00F544FE">
      <w:pPr>
        <w:pStyle w:val="Paragrafoelenco"/>
        <w:numPr>
          <w:ilvl w:val="0"/>
          <w:numId w:val="2"/>
        </w:numPr>
        <w:ind w:left="426" w:hanging="426"/>
        <w:rPr>
          <w:sz w:val="28"/>
          <w:szCs w:val="28"/>
        </w:rPr>
      </w:pPr>
      <w:r w:rsidRPr="00F544FE">
        <w:rPr>
          <w:sz w:val="28"/>
          <w:szCs w:val="28"/>
        </w:rPr>
        <w:t>Romero-</w:t>
      </w:r>
      <w:proofErr w:type="spellStart"/>
      <w:r w:rsidRPr="00F544FE">
        <w:rPr>
          <w:sz w:val="28"/>
          <w:szCs w:val="28"/>
        </w:rPr>
        <w:t>Frías</w:t>
      </w:r>
      <w:proofErr w:type="spellEnd"/>
      <w:r w:rsidRPr="00F544FE">
        <w:rPr>
          <w:sz w:val="28"/>
          <w:szCs w:val="28"/>
        </w:rPr>
        <w:t xml:space="preserve">, E., </w:t>
      </w:r>
      <w:proofErr w:type="spellStart"/>
      <w:r w:rsidRPr="00F544FE">
        <w:rPr>
          <w:sz w:val="28"/>
          <w:szCs w:val="28"/>
        </w:rPr>
        <w:t>Arquero</w:t>
      </w:r>
      <w:proofErr w:type="spellEnd"/>
      <w:r w:rsidRPr="00F544FE">
        <w:rPr>
          <w:sz w:val="28"/>
          <w:szCs w:val="28"/>
        </w:rPr>
        <w:t xml:space="preserve">, J. L., &amp; del Barrio-García, S. (2020). </w:t>
      </w:r>
      <w:r w:rsidRPr="00F544FE">
        <w:rPr>
          <w:sz w:val="28"/>
          <w:szCs w:val="28"/>
          <w:lang w:val="en-GB"/>
        </w:rPr>
        <w:t>Exploring how student motivation relates to acceptance and participation in MOOCs. </w:t>
      </w:r>
      <w:r w:rsidRPr="00F544FE">
        <w:rPr>
          <w:i/>
          <w:iCs/>
          <w:sz w:val="28"/>
          <w:szCs w:val="28"/>
        </w:rPr>
        <w:t xml:space="preserve">Interactive Learning </w:t>
      </w:r>
      <w:proofErr w:type="spellStart"/>
      <w:r w:rsidRPr="00F544FE">
        <w:rPr>
          <w:i/>
          <w:iCs/>
          <w:sz w:val="28"/>
          <w:szCs w:val="28"/>
        </w:rPr>
        <w:t>Environments</w:t>
      </w:r>
      <w:proofErr w:type="spellEnd"/>
      <w:r w:rsidRPr="00F544FE">
        <w:rPr>
          <w:sz w:val="28"/>
          <w:szCs w:val="28"/>
        </w:rPr>
        <w:t xml:space="preserve">, 1-17. </w:t>
      </w:r>
      <w:hyperlink r:id="rId26" w:history="1">
        <w:r w:rsidRPr="00F544FE">
          <w:rPr>
            <w:rStyle w:val="Collegamentoipertestuale"/>
            <w:sz w:val="28"/>
            <w:szCs w:val="28"/>
          </w:rPr>
          <w:t>https://doi.org/10.1080/10494820.2020.1799020</w:t>
        </w:r>
      </w:hyperlink>
      <w:r w:rsidRPr="00F544FE">
        <w:rPr>
          <w:sz w:val="28"/>
          <w:szCs w:val="28"/>
        </w:rPr>
        <w:t xml:space="preserve"> </w:t>
      </w:r>
    </w:p>
    <w:p w14:paraId="1A4C2D74" w14:textId="18394553" w:rsidR="00F544FE" w:rsidRDefault="00F544FE" w:rsidP="00F544FE">
      <w:pPr>
        <w:pStyle w:val="Paragrafoelenco"/>
        <w:numPr>
          <w:ilvl w:val="0"/>
          <w:numId w:val="2"/>
        </w:numPr>
        <w:ind w:left="426" w:hanging="426"/>
        <w:rPr>
          <w:sz w:val="28"/>
          <w:szCs w:val="28"/>
          <w:lang w:val="en-GB"/>
        </w:rPr>
      </w:pPr>
      <w:r w:rsidRPr="00F544FE">
        <w:rPr>
          <w:sz w:val="28"/>
          <w:szCs w:val="28"/>
        </w:rPr>
        <w:t>Sancassani, S., Brambilla, F., Casiraghi, D., &amp; Marenghi, P. (2019). </w:t>
      </w:r>
      <w:r w:rsidRPr="00F544FE">
        <w:rPr>
          <w:i/>
          <w:iCs/>
          <w:sz w:val="28"/>
          <w:szCs w:val="28"/>
        </w:rPr>
        <w:t>Progettare l'innovazione didattica</w:t>
      </w:r>
      <w:r w:rsidRPr="00F544FE">
        <w:rPr>
          <w:sz w:val="28"/>
          <w:szCs w:val="28"/>
        </w:rPr>
        <w:t xml:space="preserve">.163:184. </w:t>
      </w:r>
      <w:r w:rsidRPr="00F544FE">
        <w:rPr>
          <w:sz w:val="28"/>
          <w:szCs w:val="28"/>
          <w:lang w:val="en-GB"/>
        </w:rPr>
        <w:t>Pearson.</w:t>
      </w:r>
    </w:p>
    <w:p w14:paraId="68254A35" w14:textId="55C6B5B2" w:rsidR="00155D62" w:rsidRPr="00F544FE" w:rsidRDefault="00155D62" w:rsidP="00F544FE">
      <w:pPr>
        <w:pStyle w:val="Paragrafoelenco"/>
        <w:numPr>
          <w:ilvl w:val="0"/>
          <w:numId w:val="2"/>
        </w:numPr>
        <w:ind w:left="426" w:hanging="426"/>
        <w:rPr>
          <w:sz w:val="28"/>
          <w:szCs w:val="28"/>
          <w:lang w:val="en-GB"/>
        </w:rPr>
      </w:pPr>
      <w:proofErr w:type="spellStart"/>
      <w:r w:rsidRPr="00155D62">
        <w:rPr>
          <w:sz w:val="28"/>
          <w:szCs w:val="28"/>
          <w:lang w:val="en-GB"/>
        </w:rPr>
        <w:t>Settineri</w:t>
      </w:r>
      <w:proofErr w:type="spellEnd"/>
      <w:r w:rsidRPr="00155D62">
        <w:rPr>
          <w:sz w:val="28"/>
          <w:szCs w:val="28"/>
          <w:lang w:val="en-GB"/>
        </w:rPr>
        <w:t>, S. (2020). Didactic innovation. </w:t>
      </w:r>
      <w:r w:rsidRPr="00155D62">
        <w:rPr>
          <w:i/>
          <w:iCs/>
          <w:sz w:val="28"/>
          <w:szCs w:val="28"/>
          <w:lang w:val="en-GB"/>
        </w:rPr>
        <w:t>Mediterranean Journal of Clinical Psychology</w:t>
      </w:r>
      <w:r w:rsidRPr="00155D62">
        <w:rPr>
          <w:sz w:val="28"/>
          <w:szCs w:val="28"/>
          <w:lang w:val="en-GB"/>
        </w:rPr>
        <w:t>, </w:t>
      </w:r>
      <w:r w:rsidRPr="00155D62">
        <w:rPr>
          <w:i/>
          <w:iCs/>
          <w:sz w:val="28"/>
          <w:szCs w:val="28"/>
          <w:lang w:val="en-GB"/>
        </w:rPr>
        <w:t>8</w:t>
      </w:r>
      <w:r w:rsidRPr="00155D62">
        <w:rPr>
          <w:sz w:val="28"/>
          <w:szCs w:val="28"/>
          <w:lang w:val="en-GB"/>
        </w:rPr>
        <w:t>(2).</w:t>
      </w:r>
      <w:r>
        <w:rPr>
          <w:sz w:val="28"/>
          <w:szCs w:val="28"/>
          <w:lang w:val="en-GB"/>
        </w:rPr>
        <w:t xml:space="preserve"> </w:t>
      </w:r>
      <w:hyperlink r:id="rId27" w:history="1">
        <w:r w:rsidR="003D0C7B" w:rsidRPr="00BA3083">
          <w:rPr>
            <w:rStyle w:val="Collegamentoipertestuale"/>
            <w:sz w:val="28"/>
            <w:szCs w:val="28"/>
            <w:lang w:val="en-GB"/>
          </w:rPr>
          <w:t>https://doi.org/10.6092/2282-1619/mjcp-2443</w:t>
        </w:r>
      </w:hyperlink>
      <w:r>
        <w:rPr>
          <w:sz w:val="28"/>
          <w:szCs w:val="28"/>
          <w:lang w:val="en-GB"/>
        </w:rPr>
        <w:t xml:space="preserve"> </w:t>
      </w:r>
    </w:p>
    <w:p w14:paraId="77786A1E" w14:textId="77777777" w:rsidR="00F544FE" w:rsidRPr="00F544FE" w:rsidRDefault="00F544FE" w:rsidP="00F544FE">
      <w:pPr>
        <w:pStyle w:val="Paragrafoelenco"/>
        <w:numPr>
          <w:ilvl w:val="0"/>
          <w:numId w:val="2"/>
        </w:numPr>
        <w:ind w:left="426" w:hanging="426"/>
        <w:rPr>
          <w:sz w:val="28"/>
          <w:szCs w:val="28"/>
          <w:lang w:val="en-GB"/>
        </w:rPr>
      </w:pPr>
      <w:proofErr w:type="spellStart"/>
      <w:r w:rsidRPr="00F544FE">
        <w:rPr>
          <w:sz w:val="28"/>
          <w:szCs w:val="28"/>
          <w:lang w:val="en-GB"/>
        </w:rPr>
        <w:t>Settineri</w:t>
      </w:r>
      <w:proofErr w:type="spellEnd"/>
      <w:r w:rsidRPr="00F544FE">
        <w:rPr>
          <w:sz w:val="28"/>
          <w:szCs w:val="28"/>
          <w:lang w:val="en-GB"/>
        </w:rPr>
        <w:t xml:space="preserve">, S. (2021). Current issues and Clinical Psychology. </w:t>
      </w:r>
      <w:r w:rsidRPr="00F544FE">
        <w:rPr>
          <w:i/>
          <w:iCs/>
          <w:sz w:val="28"/>
          <w:szCs w:val="28"/>
          <w:lang w:val="en-GB"/>
        </w:rPr>
        <w:t>Mediterranean Journal of Clinical Psychology, 9</w:t>
      </w:r>
      <w:r w:rsidRPr="00F544FE">
        <w:rPr>
          <w:sz w:val="28"/>
          <w:szCs w:val="28"/>
          <w:lang w:val="en-GB"/>
        </w:rPr>
        <w:t xml:space="preserve">(1). </w:t>
      </w:r>
      <w:hyperlink r:id="rId28" w:history="1">
        <w:r w:rsidRPr="00F544FE">
          <w:rPr>
            <w:rStyle w:val="Collegamentoipertestuale"/>
            <w:sz w:val="28"/>
            <w:szCs w:val="28"/>
            <w:lang w:val="en-GB"/>
          </w:rPr>
          <w:t>https://doi.org/10.6092/2282-1619/mjcp-2996</w:t>
        </w:r>
      </w:hyperlink>
      <w:r w:rsidRPr="00F544FE">
        <w:rPr>
          <w:sz w:val="28"/>
          <w:szCs w:val="28"/>
          <w:lang w:val="en-GB"/>
        </w:rPr>
        <w:t xml:space="preserve"> </w:t>
      </w:r>
    </w:p>
    <w:p w14:paraId="618BFCD4" w14:textId="77777777" w:rsidR="00F544FE" w:rsidRPr="00F544FE" w:rsidRDefault="00F544FE" w:rsidP="00F544FE">
      <w:pPr>
        <w:pStyle w:val="Paragrafoelenco"/>
        <w:numPr>
          <w:ilvl w:val="0"/>
          <w:numId w:val="2"/>
        </w:numPr>
        <w:ind w:left="426" w:hanging="426"/>
        <w:rPr>
          <w:sz w:val="28"/>
          <w:szCs w:val="28"/>
        </w:rPr>
      </w:pPr>
      <w:proofErr w:type="spellStart"/>
      <w:r w:rsidRPr="00F544FE">
        <w:rPr>
          <w:sz w:val="28"/>
          <w:szCs w:val="28"/>
          <w:lang w:val="en-GB"/>
        </w:rPr>
        <w:t>Settineri</w:t>
      </w:r>
      <w:proofErr w:type="spellEnd"/>
      <w:r w:rsidRPr="00F544FE">
        <w:rPr>
          <w:sz w:val="28"/>
          <w:szCs w:val="28"/>
          <w:lang w:val="en-GB"/>
        </w:rPr>
        <w:t xml:space="preserve">, S., </w:t>
      </w:r>
      <w:proofErr w:type="spellStart"/>
      <w:r w:rsidRPr="00F544FE">
        <w:rPr>
          <w:sz w:val="28"/>
          <w:szCs w:val="28"/>
          <w:lang w:val="en-GB"/>
        </w:rPr>
        <w:t>Femminò</w:t>
      </w:r>
      <w:proofErr w:type="spellEnd"/>
      <w:r w:rsidRPr="00F544FE">
        <w:rPr>
          <w:sz w:val="28"/>
          <w:szCs w:val="28"/>
          <w:lang w:val="en-GB"/>
        </w:rPr>
        <w:t xml:space="preserve">, N. (2019) Science Communication in Clinical Psychology. </w:t>
      </w:r>
      <w:r w:rsidRPr="00F544FE">
        <w:rPr>
          <w:i/>
          <w:iCs/>
          <w:sz w:val="28"/>
          <w:szCs w:val="28"/>
          <w:lang w:val="en-GB"/>
        </w:rPr>
        <w:t>Mediterranean Journal of Clinical Psychology, 7</w:t>
      </w:r>
      <w:r w:rsidRPr="00F544FE">
        <w:rPr>
          <w:sz w:val="28"/>
          <w:szCs w:val="28"/>
          <w:lang w:val="en-GB"/>
        </w:rPr>
        <w:t xml:space="preserve">(1). </w:t>
      </w:r>
      <w:hyperlink r:id="rId29" w:history="1">
        <w:r w:rsidRPr="00F544FE">
          <w:rPr>
            <w:rStyle w:val="Collegamentoipertestuale"/>
            <w:sz w:val="28"/>
            <w:szCs w:val="28"/>
          </w:rPr>
          <w:t>https://doi.org/10.6092/2282-1619/2019.7.2142</w:t>
        </w:r>
      </w:hyperlink>
      <w:r w:rsidRPr="00F544FE">
        <w:rPr>
          <w:sz w:val="28"/>
          <w:szCs w:val="28"/>
        </w:rPr>
        <w:t xml:space="preserve"> </w:t>
      </w:r>
    </w:p>
    <w:p w14:paraId="2B74AE11" w14:textId="4FAF2098" w:rsidR="00D03C8A" w:rsidRPr="00557D60" w:rsidRDefault="00F544FE" w:rsidP="00557D60">
      <w:pPr>
        <w:pStyle w:val="Paragrafoelenco"/>
        <w:numPr>
          <w:ilvl w:val="0"/>
          <w:numId w:val="2"/>
        </w:numPr>
        <w:ind w:left="426" w:hanging="426"/>
        <w:rPr>
          <w:rStyle w:val="Collegamentoipertestuale"/>
          <w:color w:val="auto"/>
          <w:sz w:val="28"/>
          <w:szCs w:val="28"/>
          <w:u w:val="none"/>
          <w:lang w:val="en-GB"/>
        </w:rPr>
      </w:pPr>
      <w:r w:rsidRPr="00F544FE">
        <w:rPr>
          <w:sz w:val="28"/>
          <w:szCs w:val="28"/>
          <w:lang w:val="en-GB"/>
        </w:rPr>
        <w:t xml:space="preserve">Sharp, L., </w:t>
      </w:r>
      <w:proofErr w:type="spellStart"/>
      <w:r w:rsidRPr="00F544FE">
        <w:rPr>
          <w:sz w:val="28"/>
          <w:szCs w:val="28"/>
          <w:lang w:val="en-GB"/>
        </w:rPr>
        <w:t>Karadzhov</w:t>
      </w:r>
      <w:proofErr w:type="spellEnd"/>
      <w:r w:rsidRPr="00F544FE">
        <w:rPr>
          <w:sz w:val="28"/>
          <w:szCs w:val="28"/>
          <w:lang w:val="en-GB"/>
        </w:rPr>
        <w:t xml:space="preserve">, D., &amp; </w:t>
      </w:r>
      <w:proofErr w:type="spellStart"/>
      <w:r w:rsidRPr="00F544FE">
        <w:rPr>
          <w:sz w:val="28"/>
          <w:szCs w:val="28"/>
          <w:lang w:val="en-GB"/>
        </w:rPr>
        <w:t>Langan</w:t>
      </w:r>
      <w:proofErr w:type="spellEnd"/>
      <w:r w:rsidRPr="00F544FE">
        <w:rPr>
          <w:sz w:val="28"/>
          <w:szCs w:val="28"/>
          <w:lang w:val="en-GB"/>
        </w:rPr>
        <w:t>-Martin, J. (2020). Delivering the first internationally accessible Massive Online Open Course (MOOC) on suicide prevention: a case study and insights into best practice. </w:t>
      </w:r>
      <w:r w:rsidRPr="00F544FE">
        <w:rPr>
          <w:i/>
          <w:iCs/>
          <w:sz w:val="28"/>
          <w:szCs w:val="28"/>
          <w:lang w:val="en-GB"/>
        </w:rPr>
        <w:t xml:space="preserve">Journal of Perspectives </w:t>
      </w:r>
      <w:r w:rsidRPr="00F544FE">
        <w:rPr>
          <w:i/>
          <w:iCs/>
          <w:sz w:val="28"/>
          <w:szCs w:val="28"/>
          <w:lang w:val="en-GB"/>
        </w:rPr>
        <w:lastRenderedPageBreak/>
        <w:t>in Applied Academic Practice</w:t>
      </w:r>
      <w:r w:rsidRPr="00F544FE">
        <w:rPr>
          <w:sz w:val="28"/>
          <w:szCs w:val="28"/>
          <w:lang w:val="en-GB"/>
        </w:rPr>
        <w:t>, </w:t>
      </w:r>
      <w:r w:rsidRPr="00F544FE">
        <w:rPr>
          <w:i/>
          <w:iCs/>
          <w:sz w:val="28"/>
          <w:szCs w:val="28"/>
          <w:lang w:val="en-GB"/>
        </w:rPr>
        <w:t>8</w:t>
      </w:r>
      <w:r w:rsidRPr="00F544FE">
        <w:rPr>
          <w:sz w:val="28"/>
          <w:szCs w:val="28"/>
          <w:lang w:val="en-GB"/>
        </w:rPr>
        <w:t xml:space="preserve">(2), 72-80. </w:t>
      </w:r>
      <w:hyperlink r:id="rId30" w:history="1">
        <w:r w:rsidRPr="00F544FE">
          <w:rPr>
            <w:rStyle w:val="Collegamentoipertestuale"/>
            <w:sz w:val="28"/>
            <w:szCs w:val="28"/>
            <w:lang w:val="en-GB"/>
          </w:rPr>
          <w:t>https://doi.org/10.14297/jpaap.v8i2.439</w:t>
        </w:r>
      </w:hyperlink>
      <w:r w:rsidRPr="00F544FE">
        <w:rPr>
          <w:sz w:val="28"/>
          <w:szCs w:val="28"/>
          <w:lang w:val="en-GB"/>
        </w:rPr>
        <w:t xml:space="preserve"> </w:t>
      </w:r>
    </w:p>
    <w:p w14:paraId="69AEB419" w14:textId="77777777" w:rsidR="00B318DA" w:rsidRPr="007E049F" w:rsidRDefault="00B318DA">
      <w:pPr>
        <w:rPr>
          <w:rStyle w:val="Collegamentoipertestuale"/>
          <w:sz w:val="28"/>
          <w:szCs w:val="28"/>
          <w:lang w:val="en-GB"/>
        </w:rPr>
      </w:pPr>
    </w:p>
    <w:p w14:paraId="58AD44BB" w14:textId="77777777" w:rsidR="00B318DA" w:rsidRPr="007E049F" w:rsidRDefault="00B318DA">
      <w:pPr>
        <w:rPr>
          <w:rStyle w:val="Collegamentoipertestuale"/>
          <w:sz w:val="28"/>
          <w:szCs w:val="28"/>
          <w:lang w:val="en-GB"/>
        </w:rPr>
      </w:pPr>
    </w:p>
    <w:p w14:paraId="7B2BA88B" w14:textId="77777777" w:rsidR="00D863C4" w:rsidRPr="007E049F" w:rsidRDefault="00D863C4">
      <w:pPr>
        <w:rPr>
          <w:rStyle w:val="Collegamentoipertestuale"/>
          <w:sz w:val="28"/>
          <w:szCs w:val="28"/>
          <w:lang w:val="en-GB"/>
        </w:rPr>
      </w:pPr>
    </w:p>
    <w:p w14:paraId="10D8B135" w14:textId="77777777" w:rsidR="00531691" w:rsidRPr="007E049F" w:rsidRDefault="00531691">
      <w:pPr>
        <w:rPr>
          <w:sz w:val="28"/>
          <w:szCs w:val="28"/>
          <w:lang w:val="en-GB"/>
        </w:rPr>
      </w:pPr>
    </w:p>
    <w:p w14:paraId="38B21684" w14:textId="77777777" w:rsidR="00B470AC" w:rsidRPr="007E049F" w:rsidRDefault="00B470AC">
      <w:pPr>
        <w:rPr>
          <w:sz w:val="28"/>
          <w:szCs w:val="28"/>
          <w:lang w:val="en-GB"/>
        </w:rPr>
      </w:pPr>
    </w:p>
    <w:sectPr w:rsidR="00B470AC" w:rsidRPr="007E04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662A"/>
    <w:multiLevelType w:val="hybridMultilevel"/>
    <w:tmpl w:val="A1EC63D2"/>
    <w:lvl w:ilvl="0" w:tplc="2FFAEDE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0A2AA2"/>
    <w:multiLevelType w:val="hybridMultilevel"/>
    <w:tmpl w:val="8DAEB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549069">
    <w:abstractNumId w:val="0"/>
  </w:num>
  <w:num w:numId="2" w16cid:durableId="1858233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E4"/>
    <w:rsid w:val="000352E0"/>
    <w:rsid w:val="000574F4"/>
    <w:rsid w:val="00057F44"/>
    <w:rsid w:val="000662E8"/>
    <w:rsid w:val="0007349B"/>
    <w:rsid w:val="000C200A"/>
    <w:rsid w:val="0010422C"/>
    <w:rsid w:val="001077F2"/>
    <w:rsid w:val="00113804"/>
    <w:rsid w:val="00131D00"/>
    <w:rsid w:val="001426D8"/>
    <w:rsid w:val="00155D62"/>
    <w:rsid w:val="00167752"/>
    <w:rsid w:val="001869B0"/>
    <w:rsid w:val="001F3DC2"/>
    <w:rsid w:val="001F7BD3"/>
    <w:rsid w:val="002103CD"/>
    <w:rsid w:val="00275C2C"/>
    <w:rsid w:val="002A347C"/>
    <w:rsid w:val="002C259F"/>
    <w:rsid w:val="002F0228"/>
    <w:rsid w:val="00301928"/>
    <w:rsid w:val="003C4C90"/>
    <w:rsid w:val="003D0C7B"/>
    <w:rsid w:val="003D1C15"/>
    <w:rsid w:val="003F7C63"/>
    <w:rsid w:val="004438BE"/>
    <w:rsid w:val="00447128"/>
    <w:rsid w:val="00457ED0"/>
    <w:rsid w:val="00462EE0"/>
    <w:rsid w:val="004A2C66"/>
    <w:rsid w:val="004A508E"/>
    <w:rsid w:val="004B70D1"/>
    <w:rsid w:val="005008D5"/>
    <w:rsid w:val="00502176"/>
    <w:rsid w:val="00531691"/>
    <w:rsid w:val="00557D60"/>
    <w:rsid w:val="00586F23"/>
    <w:rsid w:val="005A02E4"/>
    <w:rsid w:val="005A53AF"/>
    <w:rsid w:val="005B37FA"/>
    <w:rsid w:val="005C2E7B"/>
    <w:rsid w:val="005E4E21"/>
    <w:rsid w:val="00607098"/>
    <w:rsid w:val="006216CB"/>
    <w:rsid w:val="0063773E"/>
    <w:rsid w:val="006548C5"/>
    <w:rsid w:val="006650B2"/>
    <w:rsid w:val="00670166"/>
    <w:rsid w:val="00672286"/>
    <w:rsid w:val="00677910"/>
    <w:rsid w:val="00681CB9"/>
    <w:rsid w:val="00687E4E"/>
    <w:rsid w:val="006B083C"/>
    <w:rsid w:val="006D4940"/>
    <w:rsid w:val="006D6B60"/>
    <w:rsid w:val="007E049F"/>
    <w:rsid w:val="007F0B86"/>
    <w:rsid w:val="007F625F"/>
    <w:rsid w:val="00877866"/>
    <w:rsid w:val="008901EE"/>
    <w:rsid w:val="00892966"/>
    <w:rsid w:val="00894E3A"/>
    <w:rsid w:val="00895B65"/>
    <w:rsid w:val="008E3F35"/>
    <w:rsid w:val="009043EB"/>
    <w:rsid w:val="009367F8"/>
    <w:rsid w:val="0096208E"/>
    <w:rsid w:val="00962E6A"/>
    <w:rsid w:val="009E788C"/>
    <w:rsid w:val="009F735A"/>
    <w:rsid w:val="00A17404"/>
    <w:rsid w:val="00A3104E"/>
    <w:rsid w:val="00A95CCD"/>
    <w:rsid w:val="00AC4540"/>
    <w:rsid w:val="00AD1827"/>
    <w:rsid w:val="00AD7082"/>
    <w:rsid w:val="00AD7332"/>
    <w:rsid w:val="00AF7E7E"/>
    <w:rsid w:val="00B318DA"/>
    <w:rsid w:val="00B444C9"/>
    <w:rsid w:val="00B470AC"/>
    <w:rsid w:val="00B97A82"/>
    <w:rsid w:val="00BB13DD"/>
    <w:rsid w:val="00BD3DD0"/>
    <w:rsid w:val="00C02FC8"/>
    <w:rsid w:val="00C1323A"/>
    <w:rsid w:val="00C26FB7"/>
    <w:rsid w:val="00C3145F"/>
    <w:rsid w:val="00C4365A"/>
    <w:rsid w:val="00C50760"/>
    <w:rsid w:val="00CB4F22"/>
    <w:rsid w:val="00CC0741"/>
    <w:rsid w:val="00CE2124"/>
    <w:rsid w:val="00D03C8A"/>
    <w:rsid w:val="00D17BDF"/>
    <w:rsid w:val="00D27B5F"/>
    <w:rsid w:val="00D27CF4"/>
    <w:rsid w:val="00D52FE2"/>
    <w:rsid w:val="00D54FD5"/>
    <w:rsid w:val="00D81F5C"/>
    <w:rsid w:val="00D84657"/>
    <w:rsid w:val="00D863C4"/>
    <w:rsid w:val="00DB384C"/>
    <w:rsid w:val="00DD41A8"/>
    <w:rsid w:val="00DD76D6"/>
    <w:rsid w:val="00DE556D"/>
    <w:rsid w:val="00E006DA"/>
    <w:rsid w:val="00E35E7D"/>
    <w:rsid w:val="00E35F4D"/>
    <w:rsid w:val="00E64311"/>
    <w:rsid w:val="00F1206A"/>
    <w:rsid w:val="00F1503C"/>
    <w:rsid w:val="00F544FE"/>
    <w:rsid w:val="00F905DA"/>
    <w:rsid w:val="00FA6B60"/>
    <w:rsid w:val="00FB1C0A"/>
    <w:rsid w:val="00FD45F0"/>
    <w:rsid w:val="00FF65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0025C"/>
  <w15:chartTrackingRefBased/>
  <w15:docId w15:val="{14F17B1D-2FC0-4AD7-886F-49FE0D09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2286"/>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470AC"/>
    <w:rPr>
      <w:color w:val="0563C1" w:themeColor="hyperlink"/>
      <w:u w:val="single"/>
    </w:rPr>
  </w:style>
  <w:style w:type="character" w:styleId="Menzionenonrisolta">
    <w:name w:val="Unresolved Mention"/>
    <w:basedOn w:val="Carpredefinitoparagrafo"/>
    <w:uiPriority w:val="99"/>
    <w:semiHidden/>
    <w:unhideWhenUsed/>
    <w:rsid w:val="00B470AC"/>
    <w:rPr>
      <w:color w:val="605E5C"/>
      <w:shd w:val="clear" w:color="auto" w:fill="E1DFDD"/>
    </w:rPr>
  </w:style>
  <w:style w:type="character" w:styleId="Collegamentovisitato">
    <w:name w:val="FollowedHyperlink"/>
    <w:basedOn w:val="Carpredefinitoparagrafo"/>
    <w:uiPriority w:val="99"/>
    <w:semiHidden/>
    <w:unhideWhenUsed/>
    <w:rsid w:val="00531691"/>
    <w:rPr>
      <w:color w:val="954F72" w:themeColor="followedHyperlink"/>
      <w:u w:val="single"/>
    </w:rPr>
  </w:style>
  <w:style w:type="paragraph" w:styleId="Paragrafoelenco">
    <w:name w:val="List Paragraph"/>
    <w:basedOn w:val="Normale"/>
    <w:uiPriority w:val="34"/>
    <w:qFormat/>
    <w:rsid w:val="00FD4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ui.it/images/1-_LineeGuidaMOOCsItalia_aprile2017.pdf" TargetMode="External"/><Relationship Id="rId13" Type="http://schemas.openxmlformats.org/officeDocument/2006/relationships/hyperlink" Target="https://doi.org/10.1007/s10639-020-10317-x" TargetMode="External"/><Relationship Id="rId18" Type="http://schemas.openxmlformats.org/officeDocument/2006/relationships/hyperlink" Target="https://doi.org/10.4018/978-1-4666-9743-0.ch016" TargetMode="External"/><Relationship Id="rId26" Type="http://schemas.openxmlformats.org/officeDocument/2006/relationships/hyperlink" Target="https://doi.org/10.1080/10494820.2020.1799020" TargetMode="External"/><Relationship Id="rId3" Type="http://schemas.openxmlformats.org/officeDocument/2006/relationships/settings" Target="settings.xml"/><Relationship Id="rId21" Type="http://schemas.openxmlformats.org/officeDocument/2006/relationships/hyperlink" Target="https://doi.org/10.1108/IJAIM-08-2020-0129" TargetMode="External"/><Relationship Id="rId7" Type="http://schemas.openxmlformats.org/officeDocument/2006/relationships/hyperlink" Target="https://www.pok.polimi.it/" TargetMode="External"/><Relationship Id="rId12" Type="http://schemas.openxmlformats.org/officeDocument/2006/relationships/hyperlink" Target="https://doi.org/10.1016/j.dib.2018.11.139" TargetMode="External"/><Relationship Id="rId17" Type="http://schemas.openxmlformats.org/officeDocument/2006/relationships/hyperlink" Target="https://doi.org/10.3390/su11123455" TargetMode="External"/><Relationship Id="rId25" Type="http://schemas.openxmlformats.org/officeDocument/2006/relationships/hyperlink" Target="https://doi.org/10.1111/jcal.12278" TargetMode="External"/><Relationship Id="rId2" Type="http://schemas.openxmlformats.org/officeDocument/2006/relationships/styles" Target="styles.xml"/><Relationship Id="rId16" Type="http://schemas.openxmlformats.org/officeDocument/2006/relationships/hyperlink" Target="https://doi.org/10.1016/j.brat.2016.08.012" TargetMode="External"/><Relationship Id="rId20" Type="http://schemas.openxmlformats.org/officeDocument/2006/relationships/hyperlink" Target="https://doi.org/10.2991/ichssr-19.2019.10" TargetMode="External"/><Relationship Id="rId29" Type="http://schemas.openxmlformats.org/officeDocument/2006/relationships/hyperlink" Target="https://doi.org/10.6092/2282-1619/2019.7.2142" TargetMode="External"/><Relationship Id="rId1" Type="http://schemas.openxmlformats.org/officeDocument/2006/relationships/numbering" Target="numbering.xml"/><Relationship Id="rId6" Type="http://schemas.openxmlformats.org/officeDocument/2006/relationships/hyperlink" Target="https://www.federica.eu/chi-siamo/" TargetMode="External"/><Relationship Id="rId11" Type="http://schemas.openxmlformats.org/officeDocument/2006/relationships/hyperlink" Target="https://learn.eduopen.org/eduopenv2/course_details.php?courseid=494" TargetMode="External"/><Relationship Id="rId24" Type="http://schemas.openxmlformats.org/officeDocument/2006/relationships/hyperlink" Target="https://doi.org/10.1177/2167702615583840" TargetMode="External"/><Relationship Id="rId32" Type="http://schemas.openxmlformats.org/officeDocument/2006/relationships/theme" Target="theme/theme1.xml"/><Relationship Id="rId5" Type="http://schemas.openxmlformats.org/officeDocument/2006/relationships/hyperlink" Target="https://www.coursera.org/browse/health" TargetMode="External"/><Relationship Id="rId15" Type="http://schemas.openxmlformats.org/officeDocument/2006/relationships/hyperlink" Target="https://doi.org/10.1007/978-981-15-0618-5_5" TargetMode="External"/><Relationship Id="rId23" Type="http://schemas.openxmlformats.org/officeDocument/2006/relationships/hyperlink" Target="https://doi.org/10.1109/ICCSE.2018.8468793" TargetMode="External"/><Relationship Id="rId28" Type="http://schemas.openxmlformats.org/officeDocument/2006/relationships/hyperlink" Target="https://doi.org/10.6092/2282-1619/mjcp-2996" TargetMode="External"/><Relationship Id="rId10" Type="http://schemas.openxmlformats.org/officeDocument/2006/relationships/hyperlink" Target="https://www.coursera.org/learn/global-health" TargetMode="External"/><Relationship Id="rId19" Type="http://schemas.openxmlformats.org/officeDocument/2006/relationships/hyperlink" Target="https://doi.org/10.5334/jime.42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ursera.org/learn/health-gender-spectrum" TargetMode="External"/><Relationship Id="rId14" Type="http://schemas.openxmlformats.org/officeDocument/2006/relationships/hyperlink" Target="https://doi.org/10.1108/JIC-02-2017-0042" TargetMode="External"/><Relationship Id="rId22" Type="http://schemas.openxmlformats.org/officeDocument/2006/relationships/hyperlink" Target="https://doi.org/10.1093/scipol/scv012" TargetMode="External"/><Relationship Id="rId27" Type="http://schemas.openxmlformats.org/officeDocument/2006/relationships/hyperlink" Target="https://doi.org/10.6092/2282-1619/mjcp-2443" TargetMode="External"/><Relationship Id="rId30" Type="http://schemas.openxmlformats.org/officeDocument/2006/relationships/hyperlink" Target="https://doi.org/10.14297/jpaap.v8i2.43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7</Pages>
  <Words>2463</Words>
  <Characters>14045</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Settineri</dc:creator>
  <cp:keywords/>
  <dc:description/>
  <cp:lastModifiedBy>Emanuele Maria Merlo</cp:lastModifiedBy>
  <cp:revision>48</cp:revision>
  <dcterms:created xsi:type="dcterms:W3CDTF">2022-04-23T09:13:00Z</dcterms:created>
  <dcterms:modified xsi:type="dcterms:W3CDTF">2022-04-28T11:06:00Z</dcterms:modified>
</cp:coreProperties>
</file>