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6EEA7" w14:textId="53B81E20" w:rsidR="00FD2E79" w:rsidRDefault="00FD2E79" w:rsidP="00F55243">
      <w:pPr>
        <w:autoSpaceDE w:val="0"/>
        <w:autoSpaceDN w:val="0"/>
        <w:adjustRightInd w:val="0"/>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Supplementary material </w:t>
      </w:r>
    </w:p>
    <w:p w14:paraId="395A2E89" w14:textId="77777777" w:rsidR="00FD2E79" w:rsidRDefault="00FD2E79" w:rsidP="00F55243">
      <w:pPr>
        <w:autoSpaceDE w:val="0"/>
        <w:autoSpaceDN w:val="0"/>
        <w:adjustRightInd w:val="0"/>
        <w:spacing w:after="0" w:line="240" w:lineRule="auto"/>
        <w:jc w:val="both"/>
        <w:rPr>
          <w:rFonts w:ascii="Times New Roman" w:hAnsi="Times New Roman" w:cs="Times New Roman"/>
          <w:b/>
          <w:sz w:val="24"/>
          <w:szCs w:val="24"/>
          <w:lang w:val="en-GB"/>
        </w:rPr>
      </w:pPr>
    </w:p>
    <w:p w14:paraId="5968A217" w14:textId="77777777" w:rsidR="00FD2E79" w:rsidRDefault="00FD2E79" w:rsidP="00F55243">
      <w:pPr>
        <w:autoSpaceDE w:val="0"/>
        <w:autoSpaceDN w:val="0"/>
        <w:adjustRightInd w:val="0"/>
        <w:spacing w:after="0" w:line="240" w:lineRule="auto"/>
        <w:jc w:val="both"/>
        <w:rPr>
          <w:rFonts w:ascii="Times New Roman" w:hAnsi="Times New Roman" w:cs="Times New Roman"/>
          <w:b/>
          <w:sz w:val="24"/>
          <w:szCs w:val="24"/>
          <w:lang w:val="en-GB"/>
        </w:rPr>
      </w:pPr>
      <w:bookmarkStart w:id="0" w:name="_GoBack"/>
      <w:bookmarkEnd w:id="0"/>
    </w:p>
    <w:p w14:paraId="58DDF839" w14:textId="1765B90B" w:rsidR="00286016" w:rsidRDefault="00286016" w:rsidP="00F55243">
      <w:pPr>
        <w:autoSpaceDE w:val="0"/>
        <w:autoSpaceDN w:val="0"/>
        <w:adjustRightInd w:val="0"/>
        <w:spacing w:after="0" w:line="240" w:lineRule="auto"/>
        <w:jc w:val="both"/>
        <w:rPr>
          <w:rFonts w:ascii="Times New Roman" w:hAnsi="Times New Roman" w:cs="Times New Roman"/>
          <w:b/>
          <w:sz w:val="24"/>
          <w:szCs w:val="24"/>
          <w:lang w:val="en-GB"/>
        </w:rPr>
      </w:pPr>
      <w:r w:rsidRPr="00286016">
        <w:rPr>
          <w:rFonts w:ascii="Times New Roman" w:hAnsi="Times New Roman" w:cs="Times New Roman"/>
          <w:b/>
          <w:sz w:val="24"/>
          <w:szCs w:val="24"/>
          <w:lang w:val="en-GB"/>
        </w:rPr>
        <w:t>O</w:t>
      </w:r>
      <w:r w:rsidRPr="00286016">
        <w:rPr>
          <w:rFonts w:ascii="Times New Roman" w:hAnsi="Times New Roman" w:cs="Times New Roman"/>
          <w:b/>
          <w:sz w:val="24"/>
          <w:szCs w:val="24"/>
          <w:lang w:val="en-GB"/>
        </w:rPr>
        <w:t>ne-year follow-up</w:t>
      </w:r>
      <w:r w:rsidRPr="00286016">
        <w:rPr>
          <w:rFonts w:ascii="Times New Roman" w:hAnsi="Times New Roman" w:cs="Times New Roman"/>
          <w:b/>
          <w:sz w:val="24"/>
          <w:szCs w:val="24"/>
          <w:lang w:val="en-GB"/>
        </w:rPr>
        <w:t xml:space="preserve"> of </w:t>
      </w:r>
      <w:r w:rsidRPr="00286016">
        <w:rPr>
          <w:rFonts w:ascii="Times New Roman" w:hAnsi="Times New Roman" w:cs="Times New Roman"/>
          <w:b/>
          <w:sz w:val="24"/>
          <w:szCs w:val="24"/>
          <w:lang w:val="en-GB"/>
        </w:rPr>
        <w:t>parents and children’s psychological health</w:t>
      </w:r>
    </w:p>
    <w:p w14:paraId="34789777" w14:textId="77777777" w:rsidR="00286016" w:rsidRPr="00286016" w:rsidRDefault="00286016" w:rsidP="00F55243">
      <w:pPr>
        <w:autoSpaceDE w:val="0"/>
        <w:autoSpaceDN w:val="0"/>
        <w:adjustRightInd w:val="0"/>
        <w:spacing w:after="0" w:line="240" w:lineRule="auto"/>
        <w:jc w:val="both"/>
        <w:rPr>
          <w:rFonts w:ascii="Times New Roman" w:hAnsi="Times New Roman" w:cs="Times New Roman"/>
          <w:b/>
          <w:sz w:val="24"/>
          <w:szCs w:val="24"/>
          <w:lang w:val="en-GB"/>
        </w:rPr>
      </w:pPr>
    </w:p>
    <w:p w14:paraId="08C4C910" w14:textId="11577A1D" w:rsidR="00F55243" w:rsidRPr="00F55243" w:rsidRDefault="00F55243" w:rsidP="00F55243">
      <w:pPr>
        <w:autoSpaceDE w:val="0"/>
        <w:autoSpaceDN w:val="0"/>
        <w:adjustRightInd w:val="0"/>
        <w:spacing w:after="0" w:line="240" w:lineRule="auto"/>
        <w:jc w:val="both"/>
        <w:rPr>
          <w:rFonts w:ascii="Times New Roman" w:hAnsi="Times New Roman" w:cs="Times New Roman"/>
          <w:sz w:val="24"/>
          <w:szCs w:val="24"/>
          <w:lang w:val="en-GB"/>
        </w:rPr>
      </w:pPr>
      <w:r w:rsidRPr="00F55243">
        <w:rPr>
          <w:rFonts w:ascii="Times New Roman" w:hAnsi="Times New Roman" w:cs="Times New Roman"/>
          <w:sz w:val="24"/>
          <w:szCs w:val="24"/>
          <w:lang w:val="en-GB"/>
        </w:rPr>
        <w:t>Fifty-nine participants answered a o</w:t>
      </w:r>
      <w:r w:rsidR="00286016">
        <w:rPr>
          <w:rFonts w:ascii="Times New Roman" w:hAnsi="Times New Roman" w:cs="Times New Roman"/>
          <w:sz w:val="24"/>
          <w:szCs w:val="24"/>
          <w:lang w:val="en-GB"/>
        </w:rPr>
        <w:t xml:space="preserve">ne-year follow-up brief survey </w:t>
      </w:r>
      <w:r w:rsidRPr="00F55243">
        <w:rPr>
          <w:rFonts w:ascii="Times New Roman" w:hAnsi="Times New Roman" w:cs="Times New Roman"/>
          <w:sz w:val="24"/>
          <w:szCs w:val="24"/>
          <w:lang w:val="en-GB"/>
        </w:rPr>
        <w:t xml:space="preserve">(3 -15 March 2021) to explore any changes in children and parents’ psychological wellbeing. The questionnaire investigated the presence of new infections or contacts with people infected by COVID-19 during the year; the DDAS-21 and SDQ questionnaires were re-administered to investigate parents and children’s psychological health, respectively.  </w:t>
      </w:r>
    </w:p>
    <w:p w14:paraId="78C613CB" w14:textId="77777777" w:rsidR="00286016" w:rsidRDefault="00F55243" w:rsidP="00F55243">
      <w:pPr>
        <w:autoSpaceDE w:val="0"/>
        <w:autoSpaceDN w:val="0"/>
        <w:adjustRightInd w:val="0"/>
        <w:spacing w:after="0" w:line="240" w:lineRule="auto"/>
        <w:jc w:val="both"/>
        <w:rPr>
          <w:rFonts w:ascii="Times New Roman" w:hAnsi="Times New Roman" w:cs="Times New Roman"/>
          <w:sz w:val="24"/>
          <w:szCs w:val="24"/>
          <w:lang w:val="en-GB"/>
        </w:rPr>
      </w:pPr>
      <w:r w:rsidRPr="00F55243">
        <w:rPr>
          <w:rFonts w:ascii="Times New Roman" w:hAnsi="Times New Roman" w:cs="Times New Roman"/>
          <w:sz w:val="24"/>
          <w:szCs w:val="24"/>
          <w:lang w:val="en-GB"/>
        </w:rPr>
        <w:t>Participant’s sociodemographic characteristics were representative of the original sample (all p values &gt;</w:t>
      </w:r>
      <w:r w:rsidR="00286016">
        <w:rPr>
          <w:rFonts w:ascii="Times New Roman" w:hAnsi="Times New Roman" w:cs="Times New Roman"/>
          <w:sz w:val="24"/>
          <w:szCs w:val="24"/>
          <w:lang w:val="en-GB"/>
        </w:rPr>
        <w:t>0</w:t>
      </w:r>
      <w:r w:rsidRPr="00F55243">
        <w:rPr>
          <w:rFonts w:ascii="Times New Roman" w:hAnsi="Times New Roman" w:cs="Times New Roman"/>
          <w:sz w:val="24"/>
          <w:szCs w:val="24"/>
          <w:lang w:val="en-GB"/>
        </w:rPr>
        <w:t>.05). None of the children were infected by COVID-19, while only one family’</w:t>
      </w:r>
      <w:r w:rsidR="00286016">
        <w:rPr>
          <w:rFonts w:ascii="Times New Roman" w:hAnsi="Times New Roman" w:cs="Times New Roman"/>
          <w:sz w:val="24"/>
          <w:szCs w:val="24"/>
          <w:lang w:val="en-GB"/>
        </w:rPr>
        <w:t xml:space="preserve">s member contracted the virus. </w:t>
      </w:r>
    </w:p>
    <w:p w14:paraId="3A67B00C" w14:textId="61F254BF" w:rsidR="00F55243" w:rsidRPr="00F55243" w:rsidRDefault="00F55243" w:rsidP="00F55243">
      <w:pPr>
        <w:autoSpaceDE w:val="0"/>
        <w:autoSpaceDN w:val="0"/>
        <w:adjustRightInd w:val="0"/>
        <w:spacing w:after="0" w:line="240" w:lineRule="auto"/>
        <w:jc w:val="both"/>
        <w:rPr>
          <w:rFonts w:ascii="Times New Roman" w:hAnsi="Times New Roman" w:cs="Times New Roman"/>
          <w:sz w:val="24"/>
          <w:szCs w:val="24"/>
          <w:lang w:val="en-GB"/>
        </w:rPr>
      </w:pPr>
      <w:r w:rsidRPr="00F55243">
        <w:rPr>
          <w:rFonts w:ascii="Times New Roman" w:hAnsi="Times New Roman" w:cs="Times New Roman"/>
          <w:sz w:val="24"/>
          <w:szCs w:val="24"/>
          <w:lang w:val="en-GB"/>
        </w:rPr>
        <w:t xml:space="preserve">A repeated-measures ANOVA, age- and sex-adjusted, was used to analyse differences between the two times in the DASS-21 and SDQ mean scores. Results on DASS-21 showed a significant worsening on all the dimensions analysed (depression (F(1, 56)=5.334, p=.025); anxiety (F(1, 56)=5.818, p=.019); and stress (F(1, 56)=4.923, p=.031) in parents. </w:t>
      </w:r>
    </w:p>
    <w:p w14:paraId="36D996A6" w14:textId="77777777" w:rsidR="00F55243" w:rsidRPr="00F55243" w:rsidRDefault="00F55243" w:rsidP="00F55243">
      <w:pPr>
        <w:autoSpaceDE w:val="0"/>
        <w:autoSpaceDN w:val="0"/>
        <w:adjustRightInd w:val="0"/>
        <w:spacing w:after="0" w:line="240" w:lineRule="auto"/>
        <w:jc w:val="both"/>
        <w:rPr>
          <w:rFonts w:ascii="Times New Roman" w:hAnsi="Times New Roman" w:cs="Times New Roman"/>
          <w:sz w:val="24"/>
          <w:szCs w:val="24"/>
          <w:lang w:val="en-GB"/>
        </w:rPr>
      </w:pPr>
      <w:r w:rsidRPr="00F55243">
        <w:rPr>
          <w:rFonts w:ascii="Times New Roman" w:hAnsi="Times New Roman" w:cs="Times New Roman"/>
          <w:sz w:val="24"/>
          <w:szCs w:val="24"/>
          <w:lang w:val="en-GB"/>
        </w:rPr>
        <w:t xml:space="preserve">In line with a review on the psychological impact of pandemics, we can assume that prolonged quarantine’s duration, lack of institutional clear information, and economic difficulties, have contributed to the worsening of the mental health of this population (Brooks, 2020).  </w:t>
      </w:r>
    </w:p>
    <w:p w14:paraId="5475336C" w14:textId="77777777" w:rsidR="00F55243" w:rsidRPr="00F55243" w:rsidRDefault="00F55243" w:rsidP="00F55243">
      <w:pPr>
        <w:autoSpaceDE w:val="0"/>
        <w:autoSpaceDN w:val="0"/>
        <w:adjustRightInd w:val="0"/>
        <w:spacing w:after="0" w:line="240" w:lineRule="auto"/>
        <w:jc w:val="both"/>
        <w:rPr>
          <w:rFonts w:ascii="Times New Roman" w:hAnsi="Times New Roman" w:cs="Times New Roman"/>
          <w:sz w:val="24"/>
          <w:szCs w:val="24"/>
          <w:lang w:val="en-GB"/>
        </w:rPr>
      </w:pPr>
      <w:r w:rsidRPr="00F55243">
        <w:rPr>
          <w:rFonts w:ascii="Times New Roman" w:hAnsi="Times New Roman" w:cs="Times New Roman"/>
          <w:sz w:val="24"/>
          <w:szCs w:val="24"/>
          <w:lang w:val="en-GB"/>
        </w:rPr>
        <w:t xml:space="preserve">The SDQ scores slightly increased in all dimensions: emotional distress (F(1, 37)=.125, p=.726); behavioural problems (F(1, 37)=.110, p=.742); prosocial behaviours (F(1, 37)=.375, p=.544); and hyperactivity (F(1, 37)=.748, p=.393); and peers’ relationship (F(1, 37)= 2.635, p=.113)). However, the difference was not significant. </w:t>
      </w:r>
    </w:p>
    <w:p w14:paraId="42E3636A" w14:textId="1D3EE1EA" w:rsidR="000269C8" w:rsidRPr="000269C8" w:rsidRDefault="00F55243" w:rsidP="00F55243">
      <w:pPr>
        <w:autoSpaceDE w:val="0"/>
        <w:autoSpaceDN w:val="0"/>
        <w:adjustRightInd w:val="0"/>
        <w:spacing w:after="0" w:line="240" w:lineRule="auto"/>
        <w:jc w:val="both"/>
        <w:rPr>
          <w:rFonts w:ascii="Times New Roman" w:hAnsi="Times New Roman" w:cs="Times New Roman"/>
          <w:sz w:val="24"/>
          <w:szCs w:val="24"/>
          <w:lang w:val="en-GB"/>
        </w:rPr>
      </w:pPr>
      <w:r w:rsidRPr="00F55243">
        <w:rPr>
          <w:rFonts w:ascii="Times New Roman" w:hAnsi="Times New Roman" w:cs="Times New Roman"/>
          <w:sz w:val="24"/>
          <w:szCs w:val="24"/>
          <w:lang w:val="en-GB"/>
        </w:rPr>
        <w:t xml:space="preserve">These data suggest better adaptability and resilience of very young children (aged ≤6) to pandemic’s restrictions. However, the low number of </w:t>
      </w:r>
      <w:r w:rsidR="00286016" w:rsidRPr="00F55243">
        <w:rPr>
          <w:rFonts w:ascii="Times New Roman" w:hAnsi="Times New Roman" w:cs="Times New Roman"/>
          <w:sz w:val="24"/>
          <w:szCs w:val="24"/>
          <w:lang w:val="en-GB"/>
        </w:rPr>
        <w:t>children</w:t>
      </w:r>
      <w:r w:rsidRPr="00F55243">
        <w:rPr>
          <w:rFonts w:ascii="Times New Roman" w:hAnsi="Times New Roman" w:cs="Times New Roman"/>
          <w:sz w:val="24"/>
          <w:szCs w:val="24"/>
          <w:lang w:val="en-GB"/>
        </w:rPr>
        <w:t xml:space="preserve"> surveyed could be responsible for the missing significance between the two moments, particularly in the increasing score of “difficulties in peer relationships”.</w:t>
      </w:r>
    </w:p>
    <w:p w14:paraId="43AB73BF" w14:textId="77777777" w:rsidR="000269C8" w:rsidRPr="000269C8" w:rsidRDefault="000269C8" w:rsidP="00080056">
      <w:pPr>
        <w:autoSpaceDE w:val="0"/>
        <w:autoSpaceDN w:val="0"/>
        <w:adjustRightInd w:val="0"/>
        <w:spacing w:after="0" w:line="400" w:lineRule="atLeast"/>
        <w:jc w:val="both"/>
        <w:rPr>
          <w:rFonts w:ascii="Times New Roman" w:hAnsi="Times New Roman" w:cs="Times New Roman"/>
          <w:sz w:val="24"/>
          <w:szCs w:val="24"/>
          <w:lang w:val="en-GB"/>
        </w:rPr>
      </w:pPr>
    </w:p>
    <w:p w14:paraId="3B96CC0F" w14:textId="231F29C0" w:rsidR="000269C8" w:rsidRDefault="000269C8" w:rsidP="00080056">
      <w:pPr>
        <w:jc w:val="both"/>
        <w:rPr>
          <w:lang w:val="en-GB"/>
        </w:rPr>
      </w:pPr>
    </w:p>
    <w:p w14:paraId="7D917D78" w14:textId="77777777" w:rsidR="000269C8" w:rsidRPr="00662E4A" w:rsidRDefault="000269C8">
      <w:pPr>
        <w:rPr>
          <w:rFonts w:cstheme="minorHAnsi"/>
          <w:i/>
          <w:iCs/>
          <w:lang w:val="en-GB"/>
        </w:rPr>
      </w:pPr>
    </w:p>
    <w:sectPr w:rsidR="000269C8" w:rsidRPr="00662E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B2"/>
    <w:rsid w:val="000269C8"/>
    <w:rsid w:val="00080056"/>
    <w:rsid w:val="001A30D5"/>
    <w:rsid w:val="00286016"/>
    <w:rsid w:val="00362659"/>
    <w:rsid w:val="003A288A"/>
    <w:rsid w:val="004239EC"/>
    <w:rsid w:val="00554705"/>
    <w:rsid w:val="006118D2"/>
    <w:rsid w:val="00662E4A"/>
    <w:rsid w:val="006727E3"/>
    <w:rsid w:val="00767B26"/>
    <w:rsid w:val="00AB60BC"/>
    <w:rsid w:val="00B52766"/>
    <w:rsid w:val="00BD20C7"/>
    <w:rsid w:val="00C074A9"/>
    <w:rsid w:val="00D037B2"/>
    <w:rsid w:val="00D11EFD"/>
    <w:rsid w:val="00D87C62"/>
    <w:rsid w:val="00F31841"/>
    <w:rsid w:val="00F55243"/>
    <w:rsid w:val="00FD2E79"/>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79E4"/>
  <w15:chartTrackingRefBased/>
  <w15:docId w15:val="{8533FADA-63C2-4E29-9C98-05065E9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67B26"/>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67B26"/>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767B26"/>
    <w:rPr>
      <w:sz w:val="18"/>
      <w:szCs w:val="18"/>
    </w:rPr>
  </w:style>
  <w:style w:type="paragraph" w:styleId="Testocommento">
    <w:name w:val="annotation text"/>
    <w:basedOn w:val="Normale"/>
    <w:link w:val="TestocommentoCarattere"/>
    <w:uiPriority w:val="99"/>
    <w:semiHidden/>
    <w:unhideWhenUsed/>
    <w:rsid w:val="00767B26"/>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767B26"/>
    <w:rPr>
      <w:sz w:val="24"/>
      <w:szCs w:val="24"/>
    </w:rPr>
  </w:style>
  <w:style w:type="paragraph" w:styleId="Soggettocommento">
    <w:name w:val="annotation subject"/>
    <w:basedOn w:val="Testocommento"/>
    <w:next w:val="Testocommento"/>
    <w:link w:val="SoggettocommentoCarattere"/>
    <w:uiPriority w:val="99"/>
    <w:semiHidden/>
    <w:unhideWhenUsed/>
    <w:rsid w:val="00767B26"/>
    <w:rPr>
      <w:b/>
      <w:bCs/>
      <w:sz w:val="20"/>
      <w:szCs w:val="20"/>
    </w:rPr>
  </w:style>
  <w:style w:type="character" w:customStyle="1" w:styleId="SoggettocommentoCarattere">
    <w:name w:val="Soggetto commento Carattere"/>
    <w:basedOn w:val="TestocommentoCarattere"/>
    <w:link w:val="Soggettocommento"/>
    <w:uiPriority w:val="99"/>
    <w:semiHidden/>
    <w:rsid w:val="00767B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074560">
      <w:bodyDiv w:val="1"/>
      <w:marLeft w:val="0"/>
      <w:marRight w:val="0"/>
      <w:marTop w:val="0"/>
      <w:marBottom w:val="0"/>
      <w:divBdr>
        <w:top w:val="none" w:sz="0" w:space="0" w:color="auto"/>
        <w:left w:val="none" w:sz="0" w:space="0" w:color="auto"/>
        <w:bottom w:val="none" w:sz="0" w:space="0" w:color="auto"/>
        <w:right w:val="none" w:sz="0" w:space="0" w:color="auto"/>
      </w:divBdr>
    </w:div>
    <w:div w:id="14553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FC1-DC8C-8C4D-B27B-35A6495F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1690</Characters>
  <Application>Microsoft Macintosh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Alden</dc:creator>
  <cp:keywords/>
  <dc:description/>
  <cp:lastModifiedBy>Utente di Microsoft Office</cp:lastModifiedBy>
  <cp:revision>3</cp:revision>
  <dcterms:created xsi:type="dcterms:W3CDTF">2021-04-23T09:48:00Z</dcterms:created>
  <dcterms:modified xsi:type="dcterms:W3CDTF">2021-04-23T09:48:00Z</dcterms:modified>
</cp:coreProperties>
</file>