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right"/>
        <w:rPr>
          <w:i/>
          <w:lang w:val="en-US"/>
        </w:rPr>
      </w:pPr>
      <w:bookmarkStart w:id="0" w:name="_GoBack"/>
    </w:p>
    <w:p>
      <w:pPr>
        <w:autoSpaceDE w:val="0"/>
        <w:spacing w:line="360" w:lineRule="auto"/>
        <w:jc w:val="right"/>
        <w:rPr>
          <w:rFonts w:hint="default"/>
          <w:lang w:val="it-IT"/>
        </w:rPr>
      </w:pPr>
      <w:r>
        <w:rPr>
          <w:lang w:val="en-US"/>
        </w:rPr>
        <w:t xml:space="preserve">Genoa, </w:t>
      </w:r>
      <w:r>
        <w:rPr>
          <w:rFonts w:hint="default"/>
          <w:lang w:val="it-IT"/>
        </w:rPr>
        <w:t>August</w:t>
      </w:r>
      <w:r>
        <w:rPr>
          <w:lang w:val="en-US"/>
        </w:rPr>
        <w:t xml:space="preserve"> </w:t>
      </w:r>
      <w:r>
        <w:rPr>
          <w:rFonts w:hint="default"/>
          <w:lang w:val="it-IT"/>
        </w:rPr>
        <w:t>12</w:t>
      </w:r>
      <w:r>
        <w:rPr>
          <w:rFonts w:hint="default"/>
          <w:vertAlign w:val="superscript"/>
          <w:lang w:val="it-IT"/>
        </w:rPr>
        <w:t>t</w:t>
      </w:r>
      <w:r>
        <w:rPr>
          <w:vertAlign w:val="superscript"/>
          <w:lang w:val="en-US"/>
        </w:rPr>
        <w:t>h</w:t>
      </w:r>
      <w:r>
        <w:rPr>
          <w:lang w:val="en-US"/>
        </w:rPr>
        <w:t xml:space="preserve"> 20</w:t>
      </w:r>
      <w:r>
        <w:rPr>
          <w:rFonts w:hint="default"/>
          <w:lang w:val="it-IT"/>
        </w:rPr>
        <w:t>20</w:t>
      </w:r>
    </w:p>
    <w:p>
      <w:pPr>
        <w:pStyle w:val="8"/>
        <w:spacing w:line="360" w:lineRule="auto"/>
        <w:rPr>
          <w:rFonts w:ascii="Times New Roman" w:hAnsi="Times New Roman" w:cs="Times New Roman"/>
          <w:i/>
          <w:color w:val="auto"/>
          <w:lang w:val="en-US"/>
        </w:rPr>
      </w:pPr>
    </w:p>
    <w:p>
      <w:pPr>
        <w:autoSpaceDE w:val="0"/>
        <w:spacing w:line="360" w:lineRule="auto"/>
        <w:jc w:val="both"/>
        <w:rPr>
          <w:lang w:val="en-GB"/>
        </w:rPr>
      </w:pPr>
      <w:r>
        <w:rPr>
          <w:lang w:val="en-US"/>
        </w:rPr>
        <w:t>To whom it may concern</w:t>
      </w:r>
      <w:r>
        <w:rPr>
          <w:b/>
          <w:bCs/>
          <w:color w:val="035289"/>
          <w:lang w:val="en-GB"/>
        </w:rPr>
        <w:t xml:space="preserve"> </w:t>
      </w:r>
      <w:r>
        <w:rPr>
          <w:bCs/>
          <w:color w:val="000000"/>
          <w:lang w:val="en-GB"/>
        </w:rPr>
        <w:t xml:space="preserve">at </w:t>
      </w:r>
      <w:r>
        <w:rPr>
          <w:rFonts w:hint="default"/>
          <w:bCs/>
          <w:i/>
          <w:iCs/>
          <w:color w:val="000000"/>
          <w:lang w:val="it-IT"/>
        </w:rPr>
        <w:t>Mediterranean Journal of Clinical Psychology</w:t>
      </w:r>
      <w:r>
        <w:rPr>
          <w:rFonts w:hint="default"/>
          <w:i/>
          <w:iCs/>
          <w:color w:val="000000"/>
          <w:lang w:val="it-IT"/>
        </w:rPr>
        <w:t xml:space="preserve"> </w:t>
      </w:r>
      <w:r>
        <w:rPr>
          <w:i/>
          <w:iCs/>
          <w:color w:val="000000"/>
          <w:lang w:val="en-US"/>
        </w:rPr>
        <w:t xml:space="preserve"> </w:t>
      </w:r>
    </w:p>
    <w:p>
      <w:pPr>
        <w:spacing w:line="360" w:lineRule="auto"/>
        <w:jc w:val="center"/>
        <w:rPr>
          <w:b/>
          <w:lang w:val="en-US"/>
        </w:rPr>
      </w:pPr>
    </w:p>
    <w:p>
      <w:pPr>
        <w:spacing w:line="360" w:lineRule="auto"/>
        <w:jc w:val="center"/>
        <w:rPr>
          <w:b/>
          <w:lang w:val="en-US"/>
        </w:rPr>
      </w:pPr>
      <w:r>
        <w:rPr>
          <w:b/>
          <w:lang w:val="en-US"/>
        </w:rPr>
        <w:t>Cover letter</w:t>
      </w:r>
    </w:p>
    <w:p>
      <w:pPr>
        <w:spacing w:line="360" w:lineRule="auto"/>
        <w:jc w:val="center"/>
        <w:rPr>
          <w:b/>
          <w:lang w:val="en-US"/>
        </w:rPr>
      </w:pPr>
    </w:p>
    <w:p>
      <w:pPr>
        <w:spacing w:line="360" w:lineRule="auto"/>
        <w:jc w:val="both"/>
        <w:rPr>
          <w:rFonts w:hint="default"/>
          <w:lang w:val="it-IT"/>
        </w:rPr>
      </w:pPr>
      <w:r>
        <w:rPr>
          <w:lang w:val="en-US"/>
        </w:rPr>
        <w:t>The submitting manuscript, entitled “</w:t>
      </w:r>
      <w:r>
        <w:rPr>
          <w:rFonts w:hint="default"/>
          <w:i/>
          <w:lang w:val="en-US"/>
        </w:rPr>
        <w:t>A pilot study on alexithymia in adopted youth: prevalence and relationships with emotional-behavioral problems</w:t>
      </w:r>
      <w:r>
        <w:rPr>
          <w:lang w:val="en-US"/>
        </w:rPr>
        <w:t>”</w:t>
      </w:r>
      <w:r>
        <w:rPr>
          <w:rFonts w:hint="default"/>
          <w:lang w:val="it-IT"/>
        </w:rPr>
        <w:t xml:space="preserve"> aimed to examine prevalence of alexithymia and its relationships with emotional-behavioral problems in adolescents placed in adoption due to high rates of adverse experiences in their families of origin (parental loss or abandonment, abuse, neglect=. As explained in introduction, literature on alexithymia in adolescents suggests higher levels of alexithymia and its stronger role as risk factor for emotional-behavioral problems in adolescents with histories of adverse and traumatic experiences, but no studies investigated alexithymia in adopted adolescents.</w:t>
      </w:r>
    </w:p>
    <w:p>
      <w:pPr>
        <w:spacing w:line="360" w:lineRule="auto"/>
        <w:jc w:val="both"/>
        <w:rPr>
          <w:rFonts w:hint="default"/>
          <w:lang w:val="it-IT"/>
        </w:rPr>
      </w:pPr>
      <w:r>
        <w:rPr>
          <w:rFonts w:hint="default"/>
          <w:lang w:val="it-IT"/>
        </w:rPr>
        <w:t>As shown by the results, adopted adolescents can be considered a group at “moderate risk” for alexithymia, showing more “border-alexithymic” classifications than a nationally representative sample of low-risk community peers. Moreover, like in all adolescents, higher alexithymia in adoptees was related to more emotional-behavioral problems in them, and the dimension difficulty identifying feelings predicted 40% more internalizing problems, 30% more other problems, and overall 38% more psychopathological problems.</w:t>
      </w:r>
    </w:p>
    <w:p>
      <w:pPr>
        <w:spacing w:line="360" w:lineRule="auto"/>
        <w:jc w:val="both"/>
        <w:rPr>
          <w:rFonts w:hint="default"/>
          <w:lang w:val="it-IT"/>
        </w:rPr>
      </w:pPr>
      <w:r>
        <w:rPr>
          <w:rFonts w:hint="default"/>
          <w:lang w:val="it-IT"/>
        </w:rPr>
        <w:t>In the discussion and conclusion, we commented the results in light of the existing literature to underline what results add to the existing knowledge, trying to highlight clinical implications of the results for the practitioners, and limits of the study with suggestions of possible new directions of research to overcome such limits.</w:t>
      </w:r>
    </w:p>
    <w:p>
      <w:pPr>
        <w:spacing w:line="360" w:lineRule="auto"/>
        <w:ind w:left="0" w:leftChars="0" w:firstLine="480" w:firstLineChars="200"/>
        <w:jc w:val="both"/>
        <w:rPr>
          <w:rFonts w:hint="default"/>
          <w:i w:val="0"/>
          <w:iCs/>
          <w:sz w:val="24"/>
          <w:szCs w:val="22"/>
          <w:lang w:val="en-US"/>
        </w:rPr>
      </w:pPr>
      <w:r>
        <w:rPr>
          <w:rFonts w:hint="default"/>
          <w:b/>
          <w:bCs/>
          <w:i w:val="0"/>
          <w:iCs/>
          <w:sz w:val="24"/>
          <w:szCs w:val="22"/>
          <w:lang w:val="it-IT"/>
        </w:rPr>
        <w:t>1</w:t>
      </w:r>
      <w:r>
        <w:rPr>
          <w:rFonts w:hint="default"/>
          <w:b/>
          <w:bCs/>
          <w:i w:val="0"/>
          <w:iCs/>
          <w:sz w:val="24"/>
          <w:szCs w:val="22"/>
          <w:vertAlign w:val="superscript"/>
          <w:lang w:val="it-IT"/>
        </w:rPr>
        <w:t>st</w:t>
      </w:r>
      <w:r>
        <w:rPr>
          <w:rFonts w:hint="default"/>
          <w:b/>
          <w:bCs/>
          <w:i w:val="0"/>
          <w:iCs/>
          <w:sz w:val="24"/>
          <w:szCs w:val="22"/>
          <w:lang w:val="it-IT"/>
        </w:rPr>
        <w:t xml:space="preserve"> (corresponding ) author*</w:t>
      </w:r>
      <w:r>
        <w:rPr>
          <w:rFonts w:hint="default"/>
          <w:b/>
          <w:bCs/>
          <w:i w:val="0"/>
          <w:iCs/>
          <w:sz w:val="24"/>
          <w:szCs w:val="22"/>
          <w:lang w:val="en-US"/>
        </w:rPr>
        <w:t>:</w:t>
      </w:r>
      <w:r>
        <w:rPr>
          <w:rFonts w:hint="default"/>
          <w:i w:val="0"/>
          <w:iCs/>
          <w:sz w:val="24"/>
          <w:szCs w:val="22"/>
          <w:lang w:val="en-US"/>
        </w:rPr>
        <w:t xml:space="preserve"> Stefania Muzi</w:t>
      </w:r>
      <w:r>
        <w:rPr>
          <w:rFonts w:hint="default"/>
          <w:i w:val="0"/>
          <w:iCs/>
          <w:sz w:val="24"/>
          <w:szCs w:val="22"/>
          <w:lang w:val="it-IT"/>
        </w:rPr>
        <w:t xml:space="preserve">, </w:t>
      </w:r>
      <w:r>
        <w:rPr>
          <w:rFonts w:hint="default"/>
          <w:i w:val="0"/>
          <w:iCs/>
          <w:sz w:val="24"/>
          <w:szCs w:val="22"/>
          <w:lang w:val="en-US"/>
        </w:rPr>
        <w:t>Department of Educational Sciences, University of Genoa, Genoa, Italy.</w:t>
      </w:r>
      <w:r>
        <w:rPr>
          <w:rFonts w:hint="default"/>
          <w:i w:val="0"/>
          <w:iCs/>
          <w:sz w:val="24"/>
          <w:szCs w:val="22"/>
          <w:lang w:val="it-IT"/>
        </w:rPr>
        <w:t xml:space="preserve"> *contact for correspondence: telephone +39 3408224930, E-mail </w:t>
      </w:r>
      <w:r>
        <w:rPr>
          <w:rFonts w:hint="default"/>
          <w:i w:val="0"/>
          <w:iCs/>
          <w:sz w:val="24"/>
          <w:szCs w:val="22"/>
          <w:lang w:val="en-US"/>
        </w:rPr>
        <w:t>muziunige@gmail.com</w:t>
      </w:r>
    </w:p>
    <w:p>
      <w:pPr>
        <w:spacing w:line="360" w:lineRule="auto"/>
        <w:ind w:left="0" w:leftChars="0" w:firstLine="480" w:firstLineChars="0"/>
        <w:jc w:val="both"/>
        <w:rPr>
          <w:rFonts w:hint="default"/>
          <w:i w:val="0"/>
          <w:iCs/>
          <w:sz w:val="24"/>
          <w:szCs w:val="22"/>
          <w:lang w:val="en-US"/>
        </w:rPr>
      </w:pPr>
      <w:r>
        <w:rPr>
          <w:rFonts w:hint="default"/>
          <w:b/>
          <w:bCs/>
          <w:i w:val="0"/>
          <w:iCs/>
          <w:sz w:val="24"/>
          <w:szCs w:val="22"/>
          <w:lang w:val="en-US"/>
        </w:rPr>
        <w:t xml:space="preserve">Short bio of the </w:t>
      </w:r>
      <w:r>
        <w:rPr>
          <w:rFonts w:hint="default"/>
          <w:b/>
          <w:bCs/>
          <w:i w:val="0"/>
          <w:iCs/>
          <w:sz w:val="24"/>
          <w:szCs w:val="22"/>
          <w:lang w:val="it-IT"/>
        </w:rPr>
        <w:t>1</w:t>
      </w:r>
      <w:r>
        <w:rPr>
          <w:rFonts w:hint="default"/>
          <w:b/>
          <w:bCs/>
          <w:i w:val="0"/>
          <w:iCs/>
          <w:sz w:val="24"/>
          <w:szCs w:val="22"/>
          <w:vertAlign w:val="superscript"/>
          <w:lang w:val="it-IT"/>
        </w:rPr>
        <w:t>st</w:t>
      </w:r>
      <w:r>
        <w:rPr>
          <w:rFonts w:hint="default"/>
          <w:b/>
          <w:bCs/>
          <w:i w:val="0"/>
          <w:iCs/>
          <w:sz w:val="24"/>
          <w:szCs w:val="22"/>
          <w:lang w:val="it-IT"/>
        </w:rPr>
        <w:t xml:space="preserve"> </w:t>
      </w:r>
      <w:r>
        <w:rPr>
          <w:rFonts w:hint="default"/>
          <w:b/>
          <w:bCs/>
          <w:i w:val="0"/>
          <w:iCs/>
          <w:sz w:val="24"/>
          <w:szCs w:val="22"/>
          <w:lang w:val="en-US"/>
        </w:rPr>
        <w:t>author:</w:t>
      </w:r>
      <w:r>
        <w:rPr>
          <w:rFonts w:hint="default"/>
          <w:i w:val="0"/>
          <w:iCs/>
          <w:sz w:val="24"/>
          <w:szCs w:val="22"/>
          <w:lang w:val="en-US"/>
        </w:rPr>
        <w:t xml:space="preserve"> Stefania Muzi</w:t>
      </w:r>
      <w:r>
        <w:rPr>
          <w:rFonts w:hint="default"/>
          <w:i w:val="0"/>
          <w:iCs/>
          <w:sz w:val="24"/>
          <w:szCs w:val="22"/>
          <w:lang w:val="it-IT"/>
        </w:rPr>
        <w:t>,</w:t>
      </w:r>
      <w:r>
        <w:rPr>
          <w:rFonts w:hint="default"/>
          <w:i w:val="0"/>
          <w:iCs/>
          <w:sz w:val="24"/>
          <w:szCs w:val="22"/>
          <w:lang w:val="en-US"/>
        </w:rPr>
        <w:t xml:space="preserve"> PhD at the Department of Educational Sciences at the University of Genoa</w:t>
      </w:r>
      <w:r>
        <w:rPr>
          <w:rFonts w:hint="default"/>
          <w:i w:val="0"/>
          <w:iCs/>
          <w:sz w:val="24"/>
          <w:szCs w:val="22"/>
          <w:lang w:val="it-IT"/>
        </w:rPr>
        <w:t xml:space="preserve">, </w:t>
      </w:r>
      <w:r>
        <w:rPr>
          <w:rFonts w:hint="default"/>
          <w:i w:val="0"/>
          <w:iCs/>
          <w:sz w:val="24"/>
          <w:szCs w:val="22"/>
          <w:lang w:val="en-US"/>
        </w:rPr>
        <w:t>is a clinical psychologist</w:t>
      </w:r>
      <w:r>
        <w:rPr>
          <w:rFonts w:hint="default"/>
          <w:i w:val="0"/>
          <w:iCs/>
          <w:sz w:val="24"/>
          <w:szCs w:val="22"/>
          <w:lang w:val="it-IT"/>
        </w:rPr>
        <w:t xml:space="preserve"> and</w:t>
      </w:r>
      <w:r>
        <w:rPr>
          <w:rFonts w:hint="default"/>
          <w:i w:val="0"/>
          <w:iCs/>
          <w:sz w:val="24"/>
          <w:szCs w:val="22"/>
          <w:lang w:val="en-US"/>
        </w:rPr>
        <w:t xml:space="preserve"> PsyD student. She received her MA in Clinical and Community Psychology (mark 110/110 summa cum laude) and she is an Associated Member of the Italian Association of Psychology (AIP). Her research interests concern assessment methods for attachment</w:t>
      </w:r>
      <w:r>
        <w:rPr>
          <w:rFonts w:hint="default"/>
          <w:i w:val="0"/>
          <w:iCs/>
          <w:sz w:val="24"/>
          <w:szCs w:val="22"/>
          <w:lang w:val="it-IT"/>
        </w:rPr>
        <w:t xml:space="preserve"> and</w:t>
      </w:r>
      <w:r>
        <w:rPr>
          <w:rFonts w:hint="default"/>
          <w:i w:val="0"/>
          <w:iCs/>
          <w:sz w:val="24"/>
          <w:szCs w:val="22"/>
          <w:lang w:val="en-US"/>
        </w:rPr>
        <w:t xml:space="preserve"> alexithymia</w:t>
      </w:r>
      <w:r>
        <w:rPr>
          <w:rFonts w:hint="default"/>
          <w:i w:val="0"/>
          <w:iCs/>
          <w:sz w:val="24"/>
          <w:szCs w:val="22"/>
          <w:lang w:val="it-IT"/>
        </w:rPr>
        <w:t>, risk assessment of</w:t>
      </w:r>
      <w:r>
        <w:rPr>
          <w:rFonts w:hint="default"/>
          <w:i w:val="0"/>
          <w:iCs/>
          <w:sz w:val="24"/>
          <w:szCs w:val="22"/>
          <w:lang w:val="en-US"/>
        </w:rPr>
        <w:t xml:space="preserve"> emotional-behavioral problems in adolescence, clinical outcomes of residential-care and adoption, and eating disorders.</w:t>
      </w:r>
    </w:p>
    <w:p>
      <w:pPr>
        <w:spacing w:line="360" w:lineRule="auto"/>
        <w:ind w:left="0" w:leftChars="0" w:firstLine="480" w:firstLineChars="200"/>
        <w:jc w:val="both"/>
        <w:rPr>
          <w:rFonts w:hint="default"/>
          <w:i w:val="0"/>
          <w:iCs/>
          <w:sz w:val="24"/>
          <w:szCs w:val="22"/>
          <w:lang w:val="en-US"/>
        </w:rPr>
      </w:pPr>
      <w:r>
        <w:rPr>
          <w:rFonts w:hint="default"/>
          <w:b/>
          <w:bCs/>
          <w:i w:val="0"/>
          <w:iCs/>
          <w:sz w:val="24"/>
          <w:szCs w:val="22"/>
          <w:lang w:val="it-IT"/>
        </w:rPr>
        <w:t>2</w:t>
      </w:r>
      <w:r>
        <w:rPr>
          <w:rFonts w:hint="default"/>
          <w:b/>
          <w:bCs/>
          <w:i w:val="0"/>
          <w:iCs/>
          <w:sz w:val="24"/>
          <w:szCs w:val="22"/>
          <w:vertAlign w:val="superscript"/>
          <w:lang w:val="it-IT"/>
        </w:rPr>
        <w:t>nd</w:t>
      </w:r>
      <w:r>
        <w:rPr>
          <w:rFonts w:hint="default"/>
          <w:b/>
          <w:bCs/>
          <w:i w:val="0"/>
          <w:iCs/>
          <w:sz w:val="24"/>
          <w:szCs w:val="22"/>
          <w:lang w:val="it-IT"/>
        </w:rPr>
        <w:t xml:space="preserve"> Author*</w:t>
      </w:r>
      <w:r>
        <w:rPr>
          <w:rFonts w:hint="default"/>
          <w:b/>
          <w:bCs/>
          <w:i w:val="0"/>
          <w:iCs/>
          <w:sz w:val="24"/>
          <w:szCs w:val="22"/>
          <w:lang w:val="en-US"/>
        </w:rPr>
        <w:t>:</w:t>
      </w:r>
      <w:r>
        <w:rPr>
          <w:rFonts w:hint="default"/>
          <w:i w:val="0"/>
          <w:iCs/>
          <w:sz w:val="24"/>
          <w:szCs w:val="22"/>
          <w:lang w:val="en-US"/>
        </w:rPr>
        <w:t xml:space="preserve"> </w:t>
      </w:r>
      <w:r>
        <w:rPr>
          <w:rFonts w:hint="default"/>
          <w:i w:val="0"/>
          <w:iCs/>
          <w:sz w:val="24"/>
          <w:szCs w:val="22"/>
          <w:lang w:val="it-IT"/>
        </w:rPr>
        <w:t xml:space="preserve">Cecilia Serena Pace, </w:t>
      </w:r>
      <w:r>
        <w:rPr>
          <w:rFonts w:hint="default"/>
          <w:i w:val="0"/>
          <w:iCs/>
          <w:sz w:val="24"/>
          <w:szCs w:val="22"/>
          <w:lang w:val="en-US"/>
        </w:rPr>
        <w:t>Department of Educational Sciences, University of Genoa, Genoa, Italy.</w:t>
      </w:r>
      <w:r>
        <w:rPr>
          <w:rFonts w:hint="default"/>
          <w:i w:val="0"/>
          <w:iCs/>
          <w:sz w:val="24"/>
          <w:szCs w:val="22"/>
          <w:lang w:val="it-IT"/>
        </w:rPr>
        <w:t xml:space="preserve"> *contact for correspondence: telephone +39 3408224930, E-mail </w:t>
      </w:r>
      <w:r>
        <w:rPr>
          <w:rFonts w:hint="default"/>
          <w:i w:val="0"/>
          <w:iCs/>
          <w:sz w:val="24"/>
          <w:szCs w:val="22"/>
          <w:lang w:val="en-US"/>
        </w:rPr>
        <w:t>muziunige@gmail.com</w:t>
      </w:r>
    </w:p>
    <w:p>
      <w:pPr>
        <w:spacing w:line="360" w:lineRule="auto"/>
        <w:ind w:left="0" w:leftChars="0" w:firstLine="480" w:firstLineChars="0"/>
        <w:jc w:val="both"/>
        <w:rPr>
          <w:rFonts w:hint="default"/>
          <w:i w:val="0"/>
          <w:iCs/>
          <w:sz w:val="24"/>
          <w:szCs w:val="22"/>
          <w:lang w:val="en-US"/>
        </w:rPr>
      </w:pPr>
      <w:r>
        <w:rPr>
          <w:rFonts w:hint="default"/>
          <w:b/>
          <w:bCs/>
          <w:i w:val="0"/>
          <w:iCs/>
          <w:sz w:val="24"/>
          <w:szCs w:val="22"/>
          <w:lang w:val="en-US"/>
        </w:rPr>
        <w:t xml:space="preserve">Short bio of the </w:t>
      </w:r>
      <w:r>
        <w:rPr>
          <w:rFonts w:hint="default"/>
          <w:b/>
          <w:bCs/>
          <w:i w:val="0"/>
          <w:iCs/>
          <w:sz w:val="24"/>
          <w:szCs w:val="22"/>
          <w:lang w:val="it-IT"/>
        </w:rPr>
        <w:t>2</w:t>
      </w:r>
      <w:r>
        <w:rPr>
          <w:rFonts w:hint="default"/>
          <w:b/>
          <w:bCs/>
          <w:i w:val="0"/>
          <w:iCs/>
          <w:sz w:val="24"/>
          <w:szCs w:val="22"/>
          <w:vertAlign w:val="superscript"/>
          <w:lang w:val="it-IT"/>
        </w:rPr>
        <w:t>nd</w:t>
      </w:r>
      <w:r>
        <w:rPr>
          <w:rFonts w:hint="default"/>
          <w:b/>
          <w:bCs/>
          <w:i w:val="0"/>
          <w:iCs/>
          <w:sz w:val="24"/>
          <w:szCs w:val="22"/>
          <w:lang w:val="it-IT"/>
        </w:rPr>
        <w:t xml:space="preserve"> </w:t>
      </w:r>
      <w:r>
        <w:rPr>
          <w:rFonts w:hint="default"/>
          <w:b/>
          <w:bCs/>
          <w:i w:val="0"/>
          <w:iCs/>
          <w:sz w:val="24"/>
          <w:szCs w:val="22"/>
          <w:lang w:val="en-US"/>
        </w:rPr>
        <w:t>author:</w:t>
      </w:r>
      <w:r>
        <w:rPr>
          <w:rFonts w:hint="default"/>
          <w:i w:val="0"/>
          <w:iCs/>
          <w:sz w:val="24"/>
          <w:szCs w:val="22"/>
          <w:lang w:val="en-US"/>
        </w:rPr>
        <w:t xml:space="preserve"> </w:t>
      </w:r>
      <w:r>
        <w:rPr>
          <w:lang w:val="en-US"/>
        </w:rPr>
        <w:t xml:space="preserve">Cecilia Serena Pace, PhD, is Associate Professor at the Department of Educational Science (DISFOR) at the University of Genoa. She is a clinical psychologist and psychotherapist, Full Member of the Italian Association of Psychology (AIP). She received her BA and MA in Clinical and Community Psychology (mark 110/110 </w:t>
      </w:r>
      <w:r>
        <w:rPr>
          <w:i/>
          <w:lang w:val="en-US"/>
        </w:rPr>
        <w:t>summa cum laude</w:t>
      </w:r>
      <w:r>
        <w:rPr>
          <w:lang w:val="en-US"/>
        </w:rPr>
        <w:t>), and her PhD in Dynamic, Clinical and Developmental Psychology</w:t>
      </w:r>
      <w:r>
        <w:rPr>
          <w:bCs/>
          <w:lang w:val="en-US"/>
        </w:rPr>
        <w:t>,</w:t>
      </w:r>
      <w:r>
        <w:rPr>
          <w:lang w:val="en-US"/>
        </w:rPr>
        <w:t xml:space="preserve"> at Sapienza, University of Rome.</w:t>
      </w:r>
      <w:r>
        <w:rPr>
          <w:rFonts w:hint="default"/>
          <w:lang w:val="it-IT"/>
        </w:rPr>
        <w:t xml:space="preserve"> </w:t>
      </w:r>
      <w:r>
        <w:rPr>
          <w:lang w:val="en-US"/>
        </w:rPr>
        <w:t xml:space="preserve">Her </w:t>
      </w:r>
      <w:r>
        <w:rPr>
          <w:bCs/>
          <w:lang w:val="en-US"/>
        </w:rPr>
        <w:t>research interests concern adoption, high-risk adolescents,</w:t>
      </w:r>
      <w:r>
        <w:rPr>
          <w:rFonts w:hint="default"/>
          <w:bCs/>
          <w:lang w:val="it-IT"/>
        </w:rPr>
        <w:t xml:space="preserve"> </w:t>
      </w:r>
      <w:r>
        <w:rPr>
          <w:bCs/>
          <w:lang w:val="en-US"/>
        </w:rPr>
        <w:t>eating disorders</w:t>
      </w:r>
      <w:r>
        <w:rPr>
          <w:rFonts w:hint="default"/>
          <w:bCs/>
          <w:lang w:val="it-IT"/>
        </w:rPr>
        <w:t xml:space="preserve">, and </w:t>
      </w:r>
      <w:r>
        <w:rPr>
          <w:bCs/>
          <w:lang w:val="en-US"/>
        </w:rPr>
        <w:t>the assessment methods and the clinical applications of the attachment theory.</w:t>
      </w:r>
    </w:p>
    <w:p>
      <w:pPr>
        <w:pStyle w:val="2"/>
        <w:spacing w:line="360" w:lineRule="auto"/>
        <w:ind w:left="0" w:leftChars="0" w:firstLine="480" w:firstLineChars="200"/>
        <w:jc w:val="both"/>
        <w:rPr>
          <w:i/>
          <w:lang w:val="en-US"/>
        </w:rPr>
      </w:pPr>
      <w:r>
        <w:rPr>
          <w:lang w:val="en-US"/>
        </w:rPr>
        <w:t>The submitting manuscript, entitled “</w:t>
      </w:r>
      <w:r>
        <w:rPr>
          <w:rFonts w:hint="default"/>
          <w:i/>
          <w:lang w:val="en-US"/>
        </w:rPr>
        <w:t>A pilot study on alexithymia in adopted youth: prevalence and relationships with emotional-behavioral problems</w:t>
      </w:r>
      <w:r>
        <w:rPr>
          <w:lang w:val="en-US"/>
        </w:rPr>
        <w:t xml:space="preserve">”, has been read and approved by </w:t>
      </w:r>
      <w:r>
        <w:rPr>
          <w:b/>
          <w:lang w:val="en-US"/>
        </w:rPr>
        <w:t>S. Muzi</w:t>
      </w:r>
      <w:r>
        <w:rPr>
          <w:rFonts w:hint="default"/>
          <w:b/>
          <w:lang w:val="it-IT"/>
        </w:rPr>
        <w:t xml:space="preserve"> and C.S. Pace, </w:t>
      </w:r>
      <w:r>
        <w:rPr>
          <w:rFonts w:hint="default"/>
          <w:b w:val="0"/>
          <w:bCs/>
          <w:lang w:val="it-IT"/>
        </w:rPr>
        <w:t xml:space="preserve">who </w:t>
      </w:r>
      <w:r>
        <w:rPr>
          <w:lang w:val="en-US"/>
        </w:rPr>
        <w:t>agree to the submission of the manuscript to the journal entitled</w:t>
      </w:r>
      <w:r>
        <w:rPr>
          <w:i/>
          <w:lang w:val="en-US"/>
        </w:rPr>
        <w:t xml:space="preserve"> </w:t>
      </w:r>
      <w:r>
        <w:rPr>
          <w:rFonts w:hint="default"/>
          <w:i/>
          <w:iCs/>
          <w:color w:val="000000"/>
          <w:lang w:val="it-IT"/>
        </w:rPr>
        <w:t>Mediterranean Journal of Clinical Psychology</w:t>
      </w:r>
      <w:r>
        <w:rPr>
          <w:i/>
          <w:lang w:val="en-US"/>
        </w:rPr>
        <w:t>.</w:t>
      </w:r>
    </w:p>
    <w:p>
      <w:pPr>
        <w:spacing w:line="360" w:lineRule="auto"/>
        <w:jc w:val="both"/>
        <w:rPr>
          <w:rFonts w:hint="default"/>
          <w:lang w:val="it-IT"/>
        </w:rPr>
      </w:pPr>
      <w:r>
        <w:rPr>
          <w:rFonts w:hint="default"/>
          <w:lang w:val="it-IT"/>
        </w:rPr>
        <w:t>Manuscript word count: 6765 words all included (abstract 227 words)</w:t>
      </w:r>
    </w:p>
    <w:p>
      <w:pPr>
        <w:spacing w:line="360" w:lineRule="auto"/>
        <w:jc w:val="both"/>
        <w:rPr>
          <w:rFonts w:hint="default"/>
          <w:lang w:val="it-IT"/>
        </w:rPr>
      </w:pPr>
      <w:r>
        <w:rPr>
          <w:rFonts w:hint="default"/>
          <w:lang w:val="it-IT"/>
        </w:rPr>
        <w:t>Number of keywords: 5</w:t>
      </w:r>
    </w:p>
    <w:p>
      <w:pPr>
        <w:spacing w:line="360" w:lineRule="auto"/>
        <w:jc w:val="both"/>
        <w:rPr>
          <w:rFonts w:hint="default"/>
          <w:lang w:val="it-IT"/>
        </w:rPr>
      </w:pPr>
      <w:r>
        <w:rPr>
          <w:rFonts w:hint="default"/>
          <w:lang w:val="it-IT"/>
        </w:rPr>
        <w:t xml:space="preserve">Number of table(s): 1 </w:t>
      </w:r>
    </w:p>
    <w:p>
      <w:pPr>
        <w:spacing w:line="360" w:lineRule="auto"/>
        <w:jc w:val="both"/>
        <w:rPr>
          <w:rFonts w:hint="default"/>
          <w:lang w:val="it-IT"/>
        </w:rPr>
      </w:pPr>
      <w:r>
        <w:rPr>
          <w:rFonts w:hint="default"/>
          <w:lang w:val="it-IT"/>
        </w:rPr>
        <w:t>Number of figure(s): 0</w:t>
      </w:r>
    </w:p>
    <w:p>
      <w:pPr>
        <w:pStyle w:val="2"/>
        <w:spacing w:line="360" w:lineRule="auto"/>
        <w:ind w:left="0" w:leftChars="0" w:firstLine="480" w:firstLineChars="200"/>
        <w:jc w:val="both"/>
        <w:rPr>
          <w:i/>
          <w:lang w:val="en-US"/>
        </w:rPr>
      </w:pPr>
    </w:p>
    <w:p>
      <w:pPr>
        <w:spacing w:line="360" w:lineRule="auto"/>
        <w:ind w:firstLine="426"/>
        <w:jc w:val="both"/>
        <w:rPr>
          <w:rFonts w:hint="default"/>
          <w:lang w:val="it-IT"/>
        </w:rPr>
      </w:pPr>
      <w:r>
        <w:rPr>
          <w:rFonts w:hint="default"/>
          <w:lang w:val="it-IT"/>
        </w:rPr>
        <w:t>T</w:t>
      </w:r>
      <w:r>
        <w:rPr>
          <w:lang w:val="en-US"/>
        </w:rPr>
        <w:t>he author</w:t>
      </w:r>
      <w:r>
        <w:rPr>
          <w:rFonts w:hint="default"/>
          <w:lang w:val="it-IT"/>
        </w:rPr>
        <w:t xml:space="preserve">s </w:t>
      </w:r>
      <w:r>
        <w:rPr>
          <w:lang w:val="en-US"/>
        </w:rPr>
        <w:t>state that the work has not previously been published and is not being considered for publication elsewhere</w:t>
      </w:r>
      <w:r>
        <w:rPr>
          <w:rFonts w:hint="default"/>
          <w:lang w:val="it-IT"/>
        </w:rPr>
        <w:t>, and they declare no conflict of interests.</w:t>
      </w:r>
    </w:p>
    <w:p>
      <w:pPr>
        <w:spacing w:line="360" w:lineRule="auto"/>
        <w:rPr>
          <w:i/>
          <w:lang w:val="en-US"/>
        </w:rPr>
      </w:pPr>
    </w:p>
    <w:p>
      <w:pPr>
        <w:spacing w:line="360" w:lineRule="auto"/>
      </w:pPr>
      <w:r>
        <w:rPr>
          <w:i/>
        </w:rPr>
        <w:t>Faithfully,</w:t>
      </w:r>
    </w:p>
    <w:p>
      <w:pPr>
        <w:spacing w:line="360" w:lineRule="auto"/>
      </w:pPr>
    </w:p>
    <w:p>
      <w:pPr>
        <w:spacing w:line="360" w:lineRule="auto"/>
      </w:pPr>
      <w:r>
        <w:t>Stefania Muzi</w:t>
      </w:r>
    </w:p>
    <w:p>
      <w:pPr>
        <w:spacing w:line="360" w:lineRule="auto"/>
        <w:rPr>
          <w:rFonts w:hint="default"/>
          <w:lang w:val="it-IT"/>
        </w:rPr>
      </w:pPr>
      <w:r>
        <w:rPr>
          <w:rFonts w:hint="default"/>
          <w:lang w:val="it-IT"/>
        </w:rPr>
        <w:t>Cecilia Serena Pace</w:t>
      </w:r>
    </w:p>
    <w:p>
      <w:pPr>
        <w:spacing w:line="360" w:lineRule="auto"/>
        <w:ind w:firstLine="426"/>
        <w:jc w:val="both"/>
        <w:rPr>
          <w:lang w:val="en-US"/>
        </w:rPr>
      </w:pPr>
    </w:p>
    <w:p>
      <w:pPr>
        <w:spacing w:line="360" w:lineRule="auto"/>
        <w:ind w:firstLine="426"/>
        <w:jc w:val="both"/>
      </w:pPr>
      <w:r>
        <w:rPr>
          <w:lang w:val="en-GB"/>
        </w:rPr>
        <w:t xml:space="preserve">PS: In order to </w:t>
      </w:r>
      <w:r>
        <w:rPr>
          <w:rFonts w:hint="default"/>
          <w:lang w:val="it-IT"/>
        </w:rPr>
        <w:t>ensure a blind peer review, the name of the authors were</w:t>
      </w:r>
      <w:r>
        <w:rPr>
          <w:lang w:val="en-GB"/>
        </w:rPr>
        <w:t xml:space="preserve"> made anonymous in all the text (abstract, main document, references list).</w:t>
      </w:r>
    </w:p>
    <w:bookmarkEnd w:id="0"/>
    <w:sectPr>
      <w:footerReference r:id="rId4" w:type="first"/>
      <w:footerReference r:id="rId3" w:type="default"/>
      <w:pgSz w:w="11906" w:h="16838"/>
      <w:pgMar w:top="1417" w:right="1134" w:bottom="1134" w:left="1134" w:header="720"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lang w:eastAsia="it-IT"/>
      </w:rPr>
      <mc:AlternateContent>
        <mc:Choice Requires="wps">
          <w:drawing>
            <wp:anchor distT="0" distB="0" distL="0" distR="0" simplePos="0" relativeHeight="251658240" behindDoc="0" locked="0" layoutInCell="1" allowOverlap="1">
              <wp:simplePos x="0" y="0"/>
              <wp:positionH relativeFrom="page">
                <wp:posOffset>6763385</wp:posOffset>
              </wp:positionH>
              <wp:positionV relativeFrom="paragraph">
                <wp:posOffset>635</wp:posOffset>
              </wp:positionV>
              <wp:extent cx="74930" cy="173355"/>
              <wp:effectExtent l="0" t="0" r="1270" b="17145"/>
              <wp:wrapSquare wrapText="largest"/>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solidFill>
                      <a:ln>
                        <a:noFill/>
                      </a:ln>
                    </wps:spPr>
                    <wps:txbx>
                      <w:txbxContent>
                        <w:p>
                          <w:pPr>
                            <w:pStyle w:val="3"/>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txbxContent>
                    </wps:txbx>
                    <wps:bodyPr rot="0" vert="horz" wrap="square" lIns="1270" tIns="1270" rIns="1270" bIns="1270" anchor="t" anchorCtr="0" upright="1">
                      <a:noAutofit/>
                    </wps:bodyPr>
                  </wps:wsp>
                </a:graphicData>
              </a:graphic>
            </wp:anchor>
          </w:drawing>
        </mc:Choice>
        <mc:Fallback>
          <w:pict>
            <v:shape id="_x0000_s1026" o:spid="_x0000_s1026" o:spt="202" type="#_x0000_t202" style="position:absolute;left:0pt;margin-left:532.55pt;margin-top:0.05pt;height:13.65pt;width:5.9pt;mso-position-horizontal-relative:page;mso-wrap-distance-bottom:0pt;mso-wrap-distance-left:0pt;mso-wrap-distance-right:0pt;mso-wrap-distance-top:0pt;z-index:251658240;mso-width-relative:page;mso-height-relative:page;" fillcolor="#FFFFFF" filled="t" stroked="f" coordsize="21600,21600" o:gfxdata="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y7DC/VAAAACQEAAA8AAAAAAAAAAQAgAAAAIgAAAGRycy9kb3ducmV2LnhtbFBLAQIUABQA&#10;AAAIAIdO4kClJP0O8wEAAOkDAAAOAAAAAAAAAAEAIAAAACQBAABkcnMvZTJvRG9jLnhtbFBLBQYA&#10;AAAABgAGAFkBAACJBQAAAAA=&#10;">
              <v:fill on="t" focussize="0,0"/>
              <v:stroke on="f"/>
              <v:imagedata o:title=""/>
              <o:lock v:ext="edit" aspectratio="f"/>
              <v:textbox inset="0.1pt,0.1pt,0.1pt,0.1pt">
                <w:txbxContent>
                  <w:p>
                    <w:pPr>
                      <w:pStyle w:val="3"/>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txbxContent>
              </v:textbox>
              <w10:wrap type="square" side="larges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111A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CA36344"/>
    <w:rsid w:val="0E027E48"/>
    <w:rsid w:val="109365D1"/>
    <w:rsid w:val="12483A42"/>
    <w:rsid w:val="21DD4FF8"/>
    <w:rsid w:val="233D7FDD"/>
    <w:rsid w:val="339874BE"/>
    <w:rsid w:val="4E3111A5"/>
    <w:rsid w:val="59BB6CA2"/>
    <w:rsid w:val="5D0B5B12"/>
    <w:rsid w:val="66644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it-IT" w:eastAsia="zh-CN" w:bidi="ar-SA"/>
    </w:rPr>
  </w:style>
  <w:style w:type="character" w:default="1" w:styleId="4">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819"/>
        <w:tab w:val="right" w:pos="9638"/>
      </w:tabs>
    </w:pPr>
  </w:style>
  <w:style w:type="character" w:styleId="5">
    <w:name w:val="page number"/>
    <w:basedOn w:val="6"/>
    <w:qFormat/>
    <w:uiPriority w:val="0"/>
  </w:style>
  <w:style w:type="character" w:customStyle="1" w:styleId="6">
    <w:name w:val="WW-Car. predefinito paragrafo"/>
    <w:qFormat/>
    <w:uiPriority w:val="0"/>
  </w:style>
  <w:style w:type="paragraph" w:customStyle="1" w:styleId="8">
    <w:name w:val="Default"/>
    <w:qFormat/>
    <w:uiPriority w:val="0"/>
    <w:pPr>
      <w:suppressAutoHyphens/>
      <w:autoSpaceDE w:val="0"/>
    </w:pPr>
    <w:rPr>
      <w:rFonts w:ascii="Arial" w:hAnsi="Arial" w:eastAsia="Arial" w:cs="Arial"/>
      <w:color w:val="000000"/>
      <w:sz w:val="24"/>
      <w:szCs w:val="24"/>
      <w:lang w:val="it-IT" w:eastAsia="zh-CN" w:bidi="ar-SA"/>
    </w:rPr>
  </w:style>
  <w:style w:type="paragraph" w:customStyle="1" w:styleId="9">
    <w:name w:val="Article title"/>
    <w:basedOn w:val="1"/>
    <w:next w:val="1"/>
    <w:qFormat/>
    <w:uiPriority w:val="0"/>
    <w:pPr>
      <w:spacing w:after="120" w:line="360" w:lineRule="auto"/>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iaAugusta\Google%20Drive\PHD\ARTICOLI%20DA%20SCRIVERE\10.%20IPPA%20FFI_convergent%20validity\Journal%20of%20Personality%20Assessment%20JPA%20March%202020\JPACoverLetterMuziPaceSteele.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JPACoverLetterMuziPaceSteele.docx</Template>
  <Pages>2</Pages>
  <Words>574</Words>
  <Characters>3365</Characters>
  <Lines>0</Lines>
  <Paragraphs>0</Paragraphs>
  <TotalTime>2</TotalTime>
  <ScaleCrop>false</ScaleCrop>
  <LinksUpToDate>false</LinksUpToDate>
  <CharactersWithSpaces>3921</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2020-05-01T08:11:00Z</dcterms:created>
  <dc:creator>Stefania Muzi</dc:creator>
  <cp:lastModifiedBy>Stefania Muzi</cp:lastModifiedBy>
  <dcterms:modified xsi:type="dcterms:W3CDTF">2020-08-12T17:13:01Z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